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能源 / 电力「设备巡检」AI 应用方案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039-industry-能源-电力-设备巡检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能源 / 电力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设备巡检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行业场景解决方案（可复用模板）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一、场景背景与挑战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变电站与新能源场站设备点多面广，人工巡检强度大、高危作业多、记录质量参差。本方案以无人机、机器人搭载 AI 识别开展智能巡检，缺陷自动识别定级，人工聚焦复核与消缺。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当前该场景普遍面临以下挑战：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人工登塔爬高作业风险高，巡检强度大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缺陷靠肉眼判断，细微隐患易漏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巡检记录手工填报，数据难沉淀分析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二、总体解决方案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方案围绕「设备巡检」核心链路设计四大功能模块，覆盖数据接入、智能处理、人工协同与持续优化全过程：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功能模块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功能说明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智能巡检作业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无人机/机器人按航线自动采集影像数据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缺陷AI识别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锈蚀、破损、发热等缺陷自动识别定级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消缺工单闭环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缺陷自动生成工单，跟踪消缺与复验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设备健康档案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巡检历史与缺陷趋势构建健康画像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i/>
          <w:iCs/>
          <w:color w:val="595959"/>
        </w:rPr>
        <w:t xml:space="preserve">人机协同原则：AI 诊断与预测结论仅作辅助决策，操作性指令须经调度/运维负责人审批后执行。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三、业务流程设计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标准业务流程共五个环节，各环节责任与系统动作如下：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规划巡检航线与点位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自动采集设备影像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AI识别缺陷并定级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生成消缺工单派发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Microsoft YaHei" w:cs="Microsoft YaHei" w:eastAsia="Microsoft YaHei" w:hAnsi="Microsoft YaHei"/>
        </w:rPr>
        <w:t xml:space="preserve">复验闭环与健康评估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  <w:sz w:val="20"/>
          <w:szCs w:val="20"/>
        </w:rPr>
        <w:t xml:space="preserve">流程落地时建议先在单一部门/产线试点，再按“试点—评估—推广”的节奏扩大范围。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四、关键指标与示例数据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建议以下列指标作为效果基线与验收依据（数值为虚构示例，用于说明指标口径）：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1500"/>
        <w:gridCol w:w="2100"/>
        <w:gridCol w:w="2100"/>
      </w:tblGrid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关键指标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单位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现状（示例）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目标（示例）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缺陷检出率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93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巡检覆盖率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75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人工登塔次数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次/月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60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巡检成本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万元/月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28</w:t>
            </w:r>
          </w:p>
        </w:tc>
        <w:tc>
          <w:tcPr>
            <w:tcW w:type="dxa" w:w="21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设备巡检耗时对比（示例数据）：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400"/>
        <w:gridCol w:w="1600"/>
        <w:gridCol w:w="1800"/>
        <w:gridCol w:w="18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设备对象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巡检方式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巡检点位数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传统巡检耗时(小时/次)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智能巡检耗时(小时/次)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主变压器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无人机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172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1.4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GIS开关柜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机器人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输电线路杆塔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机器人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9.7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风机齿轮箱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77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5.6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光伏逆变器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机器人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256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电缆隧道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机器人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302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1.9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蓄电池组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无人机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275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2.1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无功补偿装置</w:t>
            </w:r>
          </w:p>
        </w:tc>
        <w:tc>
          <w:tcPr>
            <w:tcW w:type="dxa" w:w="1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40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8.1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3.4</w:t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注：上表为虚构示例数据；完整的输入区、测算公式、校验区与图表见配套工作簿《039-industry-能源-电力-设备巡检-配套模板.xlsx》。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五、实施计划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1800"/>
        <w:gridCol w:w="4426"/>
      </w:tblGrid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实施阶段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时间窗（示例）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关键工作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第一阶段：需求梳理与数据准备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第1–2周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明确场景边界与责任分工，梳理数据源与口径，制定示例数据规范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第二阶段：能力配置与试点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第3–6周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完成模型与流程配置，选取小范围试点，建立基线指标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第三阶段：试运行与效果评估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第7–10周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对照基线评估效果，修正规则与阈值，沉淀操作手册</w:t>
            </w:r>
          </w:p>
        </w:tc>
      </w:tr>
      <w:tr>
        <w:tc>
          <w:tcPr>
            <w:tcW w:type="dxa" w:w="2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第四阶段：全面推广与持续优化</w:t>
            </w:r>
          </w:p>
        </w:tc>
        <w:tc>
          <w:tcPr>
            <w:tcW w:type="dxa" w:w="1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第11周起</w:t>
            </w:r>
          </w:p>
        </w:tc>
        <w:tc>
          <w:tcPr>
            <w:tcW w:type="dxa" w:w="4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扩大应用范围，建立例行复盘、指标看板与迭代机制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六、风险控制与合规要求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主要风险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应对措施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数据质量不足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建立数据校验与清洗机制，设置必填项与格式检查，源头治理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模型输出偏差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保留人工复核与定期抽检，设定置信度阈值，低置信自动转人工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员工接受度不高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开展培训与试点示范，将新工具纳入考核激励，收集一线反馈快速迭代</w:t>
            </w:r>
          </w:p>
        </w:tc>
      </w:tr>
      <w:tr>
        <w:tc>
          <w:tcPr>
            <w:tcW w:type="dxa" w:w="2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系统集成与切换风险</w:t>
            </w:r>
          </w:p>
        </w:tc>
        <w:tc>
          <w:tcPr>
            <w:tcW w:type="dxa" w:w="6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分阶段接入、双轨并行验证，制定回滚预案与应急处置流程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行业合规要求：严格执行电力安全工作规程与“两票三制”，涉及关键信息基础设施的数据不出内网、分区分域管控。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七、模板复用说明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替换第一、四章中的行业背景与示例数据为本单位实际情况，并核对指标口径。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按组织架构调整第三章流程中的责任岗位与系统对接方式。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第五章实施计划的时间窗为参考值，可按项目资源与优先级压缩或展开。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本文档与《039-industry-能源-电力-设备巡检-配套模板.xlsx》配套使用，二者内容互补，也可独立复用。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对外使用前请再次确认已删除全部示例数据或明确标注“示例”。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能源 / 电力 · 设备巡检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2026-08-31T14:59:47.855Z</dcterms:created>
  <dcterms:modified xsi:type="dcterms:W3CDTF">2026-08-31T14:59:47.855Z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