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物流 / 供应链「路径优化」工作簿使用说明与审阅模板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035-industry-物流-供应链-路径优化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物流 / 供应链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路径优化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配套使用说明 / 审阅登记模板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一、用途与适用范围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本说明配套主产物工作簿《035-industry-物流-供应链-路径优化-主产物.xlsx》使用，面向物流 / 供应链行业「路径优化」场景，指导使用者完成数据填报、测算复核与结果审批，也可单独作为该场景的数据审阅与会签模板。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</w:rPr>
        <w:t xml:space="preserve">末端配送线路多年未系统优化，绕路、重叠与时效不达并存。本方案对配送片区与线路重新规划，结合实时路况动态导航，压缩单均里程并提升妥投效率。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二、工作簿结构说明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226"/>
        <w:gridCol w:w="16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工作表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可否编辑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说明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模板用途、使用方法、颜色约定与数据声明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只读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参数与输入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模型参数与明细数据输入区（蓝色字体可修改）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可编辑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分析计算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改善量、改善率、达标判定与汇总指标（公式区）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校验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记录数、完整性、优化方向与勾稽校验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图表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 vs 优化对比图、关键指标现状-目标图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自动联动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三、填写与使用步骤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打开工作簿「参数与输入」表，按需调整黄色底纹的三项模型参数。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将示例数据整行替换为本单位真实数据，保持列结构不变。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切换到「校验」表，确认总体校验状态为“全部通过”。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查看「分析计算」与「图表」表结果，截取或引用至汇报材料。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按第五、六章完成人工审核与会签后，方可对外引用数据。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四、字段字典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200"/>
        <w:gridCol w:w="38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字段名称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类型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填写说明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示例值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配送片区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文本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分析对象名称，须唯一、与业务系统口径一致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中心城区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时效要求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枚举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从既定选项中选择，新增类别须经数据管理岗确认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次日达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日均配送点数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业务规模量，用于结果解读与加权分析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251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优化前线路里程(公里)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基准口径数值，取近三期平均更稳妥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150.1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优化后线路里程(公里)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优化后口径数值，应小于基准值，否则校验表将提示异常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125.3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五、数据审核清单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审核人须逐项检查并勾选结果，任一项不通过须退回填报人修正：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326"/>
        <w:gridCol w:w="15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检查项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检查标准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结果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数据来源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全部数据来自可追溯的业务系统或台账，示例数据已全部替换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记录完整性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记录条数与业务范围一致，数值列无空缺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优化方向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优化值均低于基准值，反向记录已核实原因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勾稽一致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「校验」表总体状态为“全部通过”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口径一致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指标口径与本文件字段字典一致，跨期可比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合规检查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遵循道路运输安全法规与数据安全要求，客户面单信息脱敏处理，冷链等特殊品类执行专项规范。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六、审批会签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600"/>
        <w:gridCol w:w="34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会签角色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姓名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审批意见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运营调度主管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网点经理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安全管理员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信息技术部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运营总监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提示：AI 调度与预测结果由运营调度主管确认后下发执行，保留人工干预通道。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七、常见问题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问：需要分析的对象多于 8 行怎么办？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答：在「参数与输入」表数据区内插入整行后填写，并将「分析计算」「校验」表的公式范围同步下拉扩展，最后确认校验表全部通过。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问：不小心覆盖了公式怎么办？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答：从原始模板复制对应列公式粘贴回来，或重新下载模板后仅迁移输入区数据；公式列均为黑色字体，填报时请避开。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问：图表没有随数据更新？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答：图表引用「参数与输入」固定区域，扩行后需在图表数据源中同步调整范围；保存后重新打开可强制刷新。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物流 / 供应链 · 路径优化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2026-08-31T14:59:47.775Z</dcterms:created>
  <dcterms:modified xsi:type="dcterms:W3CDTF">2026-08-31T14:59:47.775Z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