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200"/>
        <w:jc w:val="center"/>
      </w:pPr>
      <w:r>
        <w:rPr>
          <w:rFonts w:ascii="Microsoft YaHei" w:cs="Microsoft YaHei" w:eastAsia="Microsoft YaHei" w:hAnsi="Microsoft YaHei"/>
          <w:b/>
          <w:bCs/>
          <w:color w:val="1E5631"/>
          <w:sz w:val="40"/>
          <w:szCs w:val="40"/>
        </w:rPr>
        <w:t xml:space="preserve">毕业论文与开题报告</w:t>
      </w:r>
    </w:p>
    <w:p>
      <w:pPr>
        <w:spacing w:after="40"/>
        <w:jc w:val="center"/>
      </w:pPr>
      <w:r>
        <w:rPr>
          <w:rFonts w:ascii="Microsoft YaHei" w:cs="Microsoft YaHei" w:eastAsia="Microsoft YaHei" w:hAnsi="Microsoft YaHei"/>
          <w:color w:val="2E8B7A"/>
          <w:sz w:val="24"/>
          <w:szCs w:val="24"/>
        </w:rPr>
        <w:t xml:space="preserve">精简版 · 可直接填写的模板与速查清单</w:t>
      </w:r>
    </w:p>
    <w:p>
      <w:pPr>
        <w:pBdr>
          <w:bottom w:val="single" w:color="2E8B7A" w:sz="6" w:space="6"/>
        </w:pBdr>
        <w:spacing w:after="200"/>
        <w:jc w:val="center"/>
      </w:pPr>
    </w:p>
    <w:p>
      <w:pPr>
        <w:spacing w:after="110" w:before="0" w:line="300"/>
      </w:pPr>
      <w:r>
        <w:rPr>
          <w:rFonts w:ascii="Microsoft YaHei" w:cs="Microsoft YaHei" w:eastAsia="Microsoft YaHei" w:hAnsi="Microsoft YaHei"/>
          <w:color w:val="555555"/>
          <w:sz w:val="20"/>
          <w:szCs w:val="20"/>
        </w:rPr>
        <w:t xml:space="preserve">使用方法：本模板与《标准版》配套。标准版讲“怎么写”，本精简版供“直接填”。把每个方框中括号内的提示替换为你的内容即可形成一份开题报告草稿。文中示例数据仅供演示。</w:t>
      </w:r>
    </w:p>
    <w:p>
      <w:pPr>
        <w:pStyle w:val="Heading1"/>
      </w:pPr>
      <w:r>
        <w:t xml:space="preserve">一、基本信息</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3180"/>
        <w:gridCol w:w="1500"/>
        <w:gridCol w:w="3180"/>
      </w:tblGrid>
      <w:tr>
        <w:trPr>
          <w:tblHeader/>
        </w:trPr>
        <w:tc>
          <w:tcPr>
            <w:tcW w:type="dxa" w:w="1500"/>
            <w:tcBorders>
              <w:top w:val="single" w:color="CCCCCC" w:sz="1"/>
              <w:left w:val="single" w:color="CCCCCC" w:sz="1"/>
              <w:bottom w:val="single" w:color="CCCCCC" w:sz="1"/>
              <w:right w:val="single" w:color="CCCCCC" w:sz="1"/>
            </w:tcBorders>
            <w:shd w:fill="1E5631" w:val="clear"/>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b/>
                <w:bCs/>
                <w:color w:val="FFFFFF"/>
                <w:sz w:val="20"/>
                <w:szCs w:val="20"/>
              </w:rPr>
              <w:t xml:space="preserve">项目</w:t>
            </w:r>
          </w:p>
        </w:tc>
        <w:tc>
          <w:tcPr>
            <w:tcW w:type="dxa" w:w="3180"/>
            <w:tcBorders>
              <w:top w:val="single" w:color="CCCCCC" w:sz="1"/>
              <w:left w:val="single" w:color="CCCCCC" w:sz="1"/>
              <w:bottom w:val="single" w:color="CCCCCC" w:sz="1"/>
              <w:right w:val="single" w:color="CCCCCC" w:sz="1"/>
            </w:tcBorders>
            <w:shd w:fill="1E5631" w:val="clear"/>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b/>
                <w:bCs/>
                <w:color w:val="FFFFFF"/>
                <w:sz w:val="20"/>
                <w:szCs w:val="20"/>
              </w:rPr>
              <w:t xml:space="preserve">填写内容</w:t>
            </w:r>
          </w:p>
        </w:tc>
        <w:tc>
          <w:tcPr>
            <w:tcW w:type="dxa" w:w="1500"/>
            <w:tcBorders>
              <w:top w:val="single" w:color="CCCCCC" w:sz="1"/>
              <w:left w:val="single" w:color="CCCCCC" w:sz="1"/>
              <w:bottom w:val="single" w:color="CCCCCC" w:sz="1"/>
              <w:right w:val="single" w:color="CCCCCC" w:sz="1"/>
            </w:tcBorders>
            <w:shd w:fill="1E5631" w:val="clear"/>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b/>
                <w:bCs/>
                <w:color w:val="FFFFFF"/>
                <w:sz w:val="20"/>
                <w:szCs w:val="20"/>
              </w:rPr>
              <w:t xml:space="preserve">项目</w:t>
            </w:r>
          </w:p>
        </w:tc>
        <w:tc>
          <w:tcPr>
            <w:tcW w:type="dxa" w:w="3180"/>
            <w:tcBorders>
              <w:top w:val="single" w:color="CCCCCC" w:sz="1"/>
              <w:left w:val="single" w:color="CCCCCC" w:sz="1"/>
              <w:bottom w:val="single" w:color="CCCCCC" w:sz="1"/>
              <w:right w:val="single" w:color="CCCCCC" w:sz="1"/>
            </w:tcBorders>
            <w:shd w:fill="1E5631" w:val="clear"/>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b/>
                <w:bCs/>
                <w:color w:val="FFFFFF"/>
                <w:sz w:val="20"/>
                <w:szCs w:val="20"/>
              </w:rPr>
              <w:t xml:space="preserve">填写内容</w:t>
            </w:r>
          </w:p>
        </w:tc>
      </w:tr>
      <w:tr>
        <w:tc>
          <w:tcPr>
            <w:tcW w:type="dxa" w:w="1500"/>
            <w:tcBorders>
              <w:top w:val="single" w:color="CCCCCC" w:sz="1"/>
              <w:left w:val="single" w:color="CCCCCC" w:sz="1"/>
              <w:bottom w:val="single" w:color="CCCCCC" w:sz="1"/>
              <w:right w:val="single" w:color="CCCCCC" w:sz="1"/>
            </w:tcBorders>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sz w:val="20"/>
                <w:szCs w:val="20"/>
              </w:rPr>
              <w:t xml:space="preserve">姓名</w:t>
            </w:r>
          </w:p>
        </w:tc>
        <w:tc>
          <w:tcPr>
            <w:tcW w:type="dxa" w:w="3180"/>
            <w:tcBorders>
              <w:top w:val="single" w:color="CCCCCC" w:sz="1"/>
              <w:left w:val="single" w:color="CCCCCC" w:sz="1"/>
              <w:bottom w:val="single" w:color="CCCCCC" w:sz="1"/>
              <w:right w:val="single" w:color="CCCCCC" w:sz="1"/>
            </w:tcBorders>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（张示例）</w:t>
            </w:r>
          </w:p>
        </w:tc>
        <w:tc>
          <w:tcPr>
            <w:tcW w:type="dxa" w:w="1500"/>
            <w:tcBorders>
              <w:top w:val="single" w:color="CCCCCC" w:sz="1"/>
              <w:left w:val="single" w:color="CCCCCC" w:sz="1"/>
              <w:bottom w:val="single" w:color="CCCCCC" w:sz="1"/>
              <w:right w:val="single" w:color="CCCCCC" w:sz="1"/>
            </w:tcBorders>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sz w:val="20"/>
                <w:szCs w:val="20"/>
              </w:rPr>
              <w:t xml:space="preserve">学号</w:t>
            </w:r>
          </w:p>
        </w:tc>
        <w:tc>
          <w:tcPr>
            <w:tcW w:type="dxa" w:w="3180"/>
            <w:tcBorders>
              <w:top w:val="single" w:color="CCCCCC" w:sz="1"/>
              <w:left w:val="single" w:color="CCCCCC" w:sz="1"/>
              <w:bottom w:val="single" w:color="CCCCCC" w:sz="1"/>
              <w:right w:val="single" w:color="CCCCCC" w:sz="1"/>
            </w:tcBorders>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（2022000000）</w:t>
            </w:r>
          </w:p>
        </w:tc>
      </w:tr>
      <w:tr>
        <w:tc>
          <w:tcPr>
            <w:tcW w:type="dxa" w:w="1500"/>
            <w:tcBorders>
              <w:top w:val="single" w:color="CCCCCC" w:sz="1"/>
              <w:left w:val="single" w:color="CCCCCC" w:sz="1"/>
              <w:bottom w:val="single" w:color="CCCCCC" w:sz="1"/>
              <w:right w:val="single" w:color="CCCCCC" w:sz="1"/>
            </w:tcBorders>
            <w:shd w:fill="F0F7F3" w:val="clear"/>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sz w:val="20"/>
                <w:szCs w:val="20"/>
              </w:rPr>
              <w:t xml:space="preserve">专业</w:t>
            </w:r>
          </w:p>
        </w:tc>
        <w:tc>
          <w:tcPr>
            <w:tcW w:type="dxa" w:w="3180"/>
            <w:tcBorders>
              <w:top w:val="single" w:color="CCCCCC" w:sz="1"/>
              <w:left w:val="single" w:color="CCCCCC" w:sz="1"/>
              <w:bottom w:val="single" w:color="CCCCCC" w:sz="1"/>
              <w:right w:val="single" w:color="CCCCCC" w:sz="1"/>
            </w:tcBorders>
            <w:shd w:fill="F0F7F3" w:val="clear"/>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（工商管理）</w:t>
            </w:r>
          </w:p>
        </w:tc>
        <w:tc>
          <w:tcPr>
            <w:tcW w:type="dxa" w:w="1500"/>
            <w:tcBorders>
              <w:top w:val="single" w:color="CCCCCC" w:sz="1"/>
              <w:left w:val="single" w:color="CCCCCC" w:sz="1"/>
              <w:bottom w:val="single" w:color="CCCCCC" w:sz="1"/>
              <w:right w:val="single" w:color="CCCCCC" w:sz="1"/>
            </w:tcBorders>
            <w:shd w:fill="F0F7F3" w:val="clear"/>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sz w:val="20"/>
                <w:szCs w:val="20"/>
              </w:rPr>
              <w:t xml:space="preserve">班级</w:t>
            </w:r>
          </w:p>
        </w:tc>
        <w:tc>
          <w:tcPr>
            <w:tcW w:type="dxa" w:w="3180"/>
            <w:tcBorders>
              <w:top w:val="single" w:color="CCCCCC" w:sz="1"/>
              <w:left w:val="single" w:color="CCCCCC" w:sz="1"/>
              <w:bottom w:val="single" w:color="CCCCCC" w:sz="1"/>
              <w:right w:val="single" w:color="CCCCCC" w:sz="1"/>
            </w:tcBorders>
            <w:shd w:fill="F0F7F3" w:val="clear"/>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（管理 2201）</w:t>
            </w:r>
          </w:p>
        </w:tc>
      </w:tr>
      <w:tr>
        <w:tc>
          <w:tcPr>
            <w:tcW w:type="dxa" w:w="1500"/>
            <w:tcBorders>
              <w:top w:val="single" w:color="CCCCCC" w:sz="1"/>
              <w:left w:val="single" w:color="CCCCCC" w:sz="1"/>
              <w:bottom w:val="single" w:color="CCCCCC" w:sz="1"/>
              <w:right w:val="single" w:color="CCCCCC" w:sz="1"/>
            </w:tcBorders>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sz w:val="20"/>
                <w:szCs w:val="20"/>
              </w:rPr>
              <w:t xml:space="preserve">指导教师</w:t>
            </w:r>
          </w:p>
        </w:tc>
        <w:tc>
          <w:tcPr>
            <w:tcW w:type="dxa" w:w="3180"/>
            <w:tcBorders>
              <w:top w:val="single" w:color="CCCCCC" w:sz="1"/>
              <w:left w:val="single" w:color="CCCCCC" w:sz="1"/>
              <w:bottom w:val="single" w:color="CCCCCC" w:sz="1"/>
              <w:right w:val="single" w:color="CCCCCC" w:sz="1"/>
            </w:tcBorders>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（李示例）</w:t>
            </w:r>
          </w:p>
        </w:tc>
        <w:tc>
          <w:tcPr>
            <w:tcW w:type="dxa" w:w="1500"/>
            <w:tcBorders>
              <w:top w:val="single" w:color="CCCCCC" w:sz="1"/>
              <w:left w:val="single" w:color="CCCCCC" w:sz="1"/>
              <w:bottom w:val="single" w:color="CCCCCC" w:sz="1"/>
              <w:right w:val="single" w:color="CCCCCC" w:sz="1"/>
            </w:tcBorders>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sz w:val="20"/>
                <w:szCs w:val="20"/>
              </w:rPr>
              <w:t xml:space="preserve">提交日期</w:t>
            </w:r>
          </w:p>
        </w:tc>
        <w:tc>
          <w:tcPr>
            <w:tcW w:type="dxa" w:w="3180"/>
            <w:tcBorders>
              <w:top w:val="single" w:color="CCCCCC" w:sz="1"/>
              <w:left w:val="single" w:color="CCCCCC" w:sz="1"/>
              <w:bottom w:val="single" w:color="CCCCCC" w:sz="1"/>
              <w:right w:val="single" w:color="CCCCCC" w:sz="1"/>
            </w:tcBorders>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（2026-09）</w:t>
            </w:r>
          </w:p>
        </w:tc>
      </w:tr>
    </w:tbl>
    <w:p>
      <w:pPr>
        <w:spacing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none"/>
              <w:right w:val="single" w:color="CCCCCC" w:sz="1"/>
            </w:tcBorders>
            <w:shd w:fill="E2F0E9" w:val="clear"/>
            <w:tcMar>
              <w:top w:type="dxa" w:w="70"/>
              <w:left w:type="dxa" w:w="110"/>
              <w:bottom w:type="dxa" w:w="70"/>
              <w:right w:type="dxa" w:w="110"/>
            </w:tcMar>
          </w:tcPr>
          <w:p>
            <w:pPr>
              <w:spacing w:after="0" w:line="264"/>
            </w:pPr>
            <w:r>
              <w:rPr>
                <w:rFonts w:ascii="Microsoft YaHei" w:cs="Microsoft YaHei" w:eastAsia="Microsoft YaHei" w:hAnsi="Microsoft YaHei"/>
                <w:b/>
                <w:bCs/>
                <w:color w:val="1E5631"/>
                <w:sz w:val="21"/>
                <w:szCs w:val="21"/>
              </w:rPr>
              <w:t xml:space="preserve">论文题目</w:t>
            </w:r>
            <w:r>
              <w:rPr>
                <w:rFonts w:ascii="Microsoft YaHei" w:cs="Microsoft YaHei" w:eastAsia="Microsoft YaHei" w:hAnsi="Microsoft YaHei"/>
                <w:color w:val="888888"/>
                <w:sz w:val="18"/>
                <w:szCs w:val="18"/>
              </w:rPr>
              <w:t xml:space="preserve">  （题目应包含研究对象、核心变量与研究情境，例：短视频平台促销活动对大学生冲动消费的影响研究）</w:t>
            </w:r>
          </w:p>
        </w:tc>
      </w:tr>
      <w:tr>
        <w:tc>
          <w:tcPr>
            <w:tcW w:type="dxa" w:w="936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60" w:before="60" w:line="360"/>
            </w:pPr>
            <w:r>
              <w:rPr>
                <w:rFonts w:ascii="Microsoft YaHei" w:cs="Microsoft YaHei" w:eastAsia="Microsoft YaHei" w:hAnsi="Microsoft YaHei"/>
              </w:rPr>
              <w:t xml:space="preserve"/>
            </w:r>
          </w:p>
          <w:p>
            <w:pPr>
              <w:spacing w:after="60" w:before="60" w:line="360"/>
            </w:pPr>
            <w:r>
              <w:rPr>
                <w:rFonts w:ascii="Microsoft YaHei" w:cs="Microsoft YaHei" w:eastAsia="Microsoft YaHei" w:hAnsi="Microsoft YaHei"/>
              </w:rPr>
              <w:t xml:space="preserve"/>
            </w:r>
          </w:p>
        </w:tc>
      </w:tr>
    </w:tbl>
    <w:p>
      <w:pPr>
        <w:pStyle w:val="Heading1"/>
      </w:pPr>
      <w:r>
        <w:t xml:space="preserve">二、开题报告填写模板</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none"/>
              <w:right w:val="single" w:color="CCCCCC" w:sz="1"/>
            </w:tcBorders>
            <w:shd w:fill="E2F0E9" w:val="clear"/>
            <w:tcMar>
              <w:top w:type="dxa" w:w="70"/>
              <w:left w:type="dxa" w:w="110"/>
              <w:bottom w:type="dxa" w:w="70"/>
              <w:right w:type="dxa" w:w="110"/>
            </w:tcMar>
          </w:tcPr>
          <w:p>
            <w:pPr>
              <w:spacing w:after="0" w:line="264"/>
            </w:pPr>
            <w:r>
              <w:rPr>
                <w:rFonts w:ascii="Microsoft YaHei" w:cs="Microsoft YaHei" w:eastAsia="Microsoft YaHei" w:hAnsi="Microsoft YaHei"/>
                <w:b/>
                <w:bCs/>
                <w:color w:val="1E5631"/>
                <w:sz w:val="21"/>
                <w:szCs w:val="21"/>
              </w:rPr>
              <w:t xml:space="preserve">1. 选题背景与研究意义</w:t>
            </w:r>
            <w:r>
              <w:rPr>
                <w:rFonts w:ascii="Microsoft YaHei" w:cs="Microsoft YaHei" w:eastAsia="Microsoft YaHei" w:hAnsi="Microsoft YaHei"/>
                <w:color w:val="888888"/>
                <w:sz w:val="18"/>
                <w:szCs w:val="18"/>
              </w:rPr>
              <w:t xml:space="preserve">  （为什么研究这个问题？现实背景 + 理论/现实意义，约 500 字）</w:t>
            </w:r>
          </w:p>
        </w:tc>
      </w:tr>
      <w:tr>
        <w:tc>
          <w:tcPr>
            <w:tcW w:type="dxa" w:w="936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60" w:before="60" w:line="360"/>
            </w:pPr>
            <w:r>
              <w:rPr>
                <w:rFonts w:ascii="Microsoft YaHei" w:cs="Microsoft YaHei" w:eastAsia="Microsoft YaHei" w:hAnsi="Microsoft YaHei"/>
              </w:rPr>
              <w:t xml:space="preserve"/>
            </w:r>
          </w:p>
          <w:p>
            <w:pPr>
              <w:spacing w:after="60" w:before="60" w:line="360"/>
            </w:pPr>
            <w:r>
              <w:rPr>
                <w:rFonts w:ascii="Microsoft YaHei" w:cs="Microsoft YaHei" w:eastAsia="Microsoft YaHei" w:hAnsi="Microsoft YaHei"/>
              </w:rPr>
              <w:t xml:space="preserve"/>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none"/>
              <w:right w:val="single" w:color="CCCCCC" w:sz="1"/>
            </w:tcBorders>
            <w:shd w:fill="E2F0E9" w:val="clear"/>
            <w:tcMar>
              <w:top w:type="dxa" w:w="70"/>
              <w:left w:type="dxa" w:w="110"/>
              <w:bottom w:type="dxa" w:w="70"/>
              <w:right w:type="dxa" w:w="110"/>
            </w:tcMar>
          </w:tcPr>
          <w:p>
            <w:pPr>
              <w:spacing w:after="0" w:line="264"/>
            </w:pPr>
            <w:r>
              <w:rPr>
                <w:rFonts w:ascii="Microsoft YaHei" w:cs="Microsoft YaHei" w:eastAsia="Microsoft YaHei" w:hAnsi="Microsoft YaHei"/>
                <w:b/>
                <w:bCs/>
                <w:color w:val="1E5631"/>
                <w:sz w:val="21"/>
                <w:szCs w:val="21"/>
              </w:rPr>
              <w:t xml:space="preserve">2. 国内外研究现状</w:t>
            </w:r>
            <w:r>
              <w:rPr>
                <w:rFonts w:ascii="Microsoft YaHei" w:cs="Microsoft YaHei" w:eastAsia="Microsoft YaHei" w:hAnsi="Microsoft YaHei"/>
                <w:color w:val="888888"/>
                <w:sz w:val="18"/>
                <w:szCs w:val="18"/>
              </w:rPr>
              <w:t xml:space="preserve">  （已有研究做到哪里、还有哪些不足，约 600 字）</w:t>
            </w:r>
          </w:p>
        </w:tc>
      </w:tr>
      <w:tr>
        <w:tc>
          <w:tcPr>
            <w:tcW w:type="dxa" w:w="936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60" w:before="60" w:line="360"/>
            </w:pPr>
            <w:r>
              <w:rPr>
                <w:rFonts w:ascii="Microsoft YaHei" w:cs="Microsoft YaHei" w:eastAsia="Microsoft YaHei" w:hAnsi="Microsoft YaHei"/>
              </w:rPr>
              <w:t xml:space="preserve"/>
            </w:r>
          </w:p>
          <w:p>
            <w:pPr>
              <w:spacing w:after="60" w:before="60" w:line="360"/>
            </w:pPr>
            <w:r>
              <w:rPr>
                <w:rFonts w:ascii="Microsoft YaHei" w:cs="Microsoft YaHei" w:eastAsia="Microsoft YaHei" w:hAnsi="Microsoft YaHei"/>
              </w:rPr>
              <w:t xml:space="preserve"/>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none"/>
              <w:right w:val="single" w:color="CCCCCC" w:sz="1"/>
            </w:tcBorders>
            <w:shd w:fill="E2F0E9" w:val="clear"/>
            <w:tcMar>
              <w:top w:type="dxa" w:w="70"/>
              <w:left w:type="dxa" w:w="110"/>
              <w:bottom w:type="dxa" w:w="70"/>
              <w:right w:type="dxa" w:w="110"/>
            </w:tcMar>
          </w:tcPr>
          <w:p>
            <w:pPr>
              <w:spacing w:after="0" w:line="264"/>
            </w:pPr>
            <w:r>
              <w:rPr>
                <w:rFonts w:ascii="Microsoft YaHei" w:cs="Microsoft YaHei" w:eastAsia="Microsoft YaHei" w:hAnsi="Microsoft YaHei"/>
                <w:b/>
                <w:bCs/>
                <w:color w:val="1E5631"/>
                <w:sz w:val="21"/>
                <w:szCs w:val="21"/>
              </w:rPr>
              <w:t xml:space="preserve">3. 研究内容与目标</w:t>
            </w:r>
            <w:r>
              <w:rPr>
                <w:rFonts w:ascii="Microsoft YaHei" w:cs="Microsoft YaHei" w:eastAsia="Microsoft YaHei" w:hAnsi="Microsoft YaHei"/>
                <w:color w:val="888888"/>
                <w:sz w:val="18"/>
                <w:szCs w:val="18"/>
              </w:rPr>
              <w:t xml:space="preserve">  （具体研究什么、要达到什么目标，约 400 字）</w:t>
            </w:r>
          </w:p>
        </w:tc>
      </w:tr>
      <w:tr>
        <w:tc>
          <w:tcPr>
            <w:tcW w:type="dxa" w:w="936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60" w:before="60" w:line="360"/>
            </w:pPr>
            <w:r>
              <w:rPr>
                <w:rFonts w:ascii="Microsoft YaHei" w:cs="Microsoft YaHei" w:eastAsia="Microsoft YaHei" w:hAnsi="Microsoft YaHei"/>
              </w:rPr>
              <w:t xml:space="preserve"/>
            </w:r>
          </w:p>
          <w:p>
            <w:pPr>
              <w:spacing w:after="60" w:before="60" w:line="360"/>
            </w:pPr>
            <w:r>
              <w:rPr>
                <w:rFonts w:ascii="Microsoft YaHei" w:cs="Microsoft YaHei" w:eastAsia="Microsoft YaHei" w:hAnsi="Microsoft YaHei"/>
              </w:rPr>
              <w:t xml:space="preserve"/>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none"/>
              <w:right w:val="single" w:color="CCCCCC" w:sz="1"/>
            </w:tcBorders>
            <w:shd w:fill="E2F0E9" w:val="clear"/>
            <w:tcMar>
              <w:top w:type="dxa" w:w="70"/>
              <w:left w:type="dxa" w:w="110"/>
              <w:bottom w:type="dxa" w:w="70"/>
              <w:right w:type="dxa" w:w="110"/>
            </w:tcMar>
          </w:tcPr>
          <w:p>
            <w:pPr>
              <w:spacing w:after="0" w:line="264"/>
            </w:pPr>
            <w:r>
              <w:rPr>
                <w:rFonts w:ascii="Microsoft YaHei" w:cs="Microsoft YaHei" w:eastAsia="Microsoft YaHei" w:hAnsi="Microsoft YaHei"/>
                <w:b/>
                <w:bCs/>
                <w:color w:val="1E5631"/>
                <w:sz w:val="21"/>
                <w:szCs w:val="21"/>
              </w:rPr>
              <w:t xml:space="preserve">4. 研究方法与技术路线</w:t>
            </w:r>
            <w:r>
              <w:rPr>
                <w:rFonts w:ascii="Microsoft YaHei" w:cs="Microsoft YaHei" w:eastAsia="Microsoft YaHei" w:hAnsi="Microsoft YaHei"/>
                <w:color w:val="888888"/>
                <w:sz w:val="18"/>
                <w:szCs w:val="18"/>
              </w:rPr>
              <w:t xml:space="preserve">  （拟采用的方法（问卷/访谈/实验/案例）及分析步骤，约 400 字）</w:t>
            </w:r>
          </w:p>
        </w:tc>
      </w:tr>
      <w:tr>
        <w:tc>
          <w:tcPr>
            <w:tcW w:type="dxa" w:w="936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60" w:before="60" w:line="360"/>
            </w:pPr>
            <w:r>
              <w:rPr>
                <w:rFonts w:ascii="Microsoft YaHei" w:cs="Microsoft YaHei" w:eastAsia="Microsoft YaHei" w:hAnsi="Microsoft YaHei"/>
              </w:rPr>
              <w:t xml:space="preserve"/>
            </w:r>
          </w:p>
          <w:p>
            <w:pPr>
              <w:spacing w:after="60" w:before="60" w:line="360"/>
            </w:pPr>
            <w:r>
              <w:rPr>
                <w:rFonts w:ascii="Microsoft YaHei" w:cs="Microsoft YaHei" w:eastAsia="Microsoft YaHei" w:hAnsi="Microsoft YaHei"/>
              </w:rPr>
              <w:t xml:space="preserve"/>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none"/>
              <w:right w:val="single" w:color="CCCCCC" w:sz="1"/>
            </w:tcBorders>
            <w:shd w:fill="E2F0E9" w:val="clear"/>
            <w:tcMar>
              <w:top w:type="dxa" w:w="70"/>
              <w:left w:type="dxa" w:w="110"/>
              <w:bottom w:type="dxa" w:w="70"/>
              <w:right w:type="dxa" w:w="110"/>
            </w:tcMar>
          </w:tcPr>
          <w:p>
            <w:pPr>
              <w:spacing w:after="0" w:line="264"/>
            </w:pPr>
            <w:r>
              <w:rPr>
                <w:rFonts w:ascii="Microsoft YaHei" w:cs="Microsoft YaHei" w:eastAsia="Microsoft YaHei" w:hAnsi="Microsoft YaHei"/>
                <w:b/>
                <w:bCs/>
                <w:color w:val="1E5631"/>
                <w:sz w:val="21"/>
                <w:szCs w:val="21"/>
              </w:rPr>
              <w:t xml:space="preserve">5. 预期成果与创新点</w:t>
            </w:r>
            <w:r>
              <w:rPr>
                <w:rFonts w:ascii="Microsoft YaHei" w:cs="Microsoft YaHei" w:eastAsia="Microsoft YaHei" w:hAnsi="Microsoft YaHei"/>
                <w:color w:val="888888"/>
                <w:sz w:val="18"/>
                <w:szCs w:val="18"/>
              </w:rPr>
              <w:t xml:space="preserve">  （预期得到的结论与本研究的新意，约 300 字）</w:t>
            </w:r>
          </w:p>
        </w:tc>
      </w:tr>
      <w:tr>
        <w:tc>
          <w:tcPr>
            <w:tcW w:type="dxa" w:w="9360"/>
            <w:tcBorders>
              <w:top w:val="single" w:color="CCCCCC" w:sz="1"/>
              <w:left w:val="single" w:color="CCCCCC" w:sz="1"/>
              <w:bottom w:val="single" w:color="CCCCCC" w:sz="1"/>
              <w:right w:val="single" w:color="CCCCCC" w:sz="1"/>
            </w:tcBorders>
            <w:tcMar>
              <w:top w:type="dxa" w:w="70"/>
              <w:left w:type="dxa" w:w="110"/>
              <w:bottom w:type="dxa" w:w="70"/>
              <w:right w:type="dxa" w:w="110"/>
            </w:tcMar>
          </w:tcPr>
          <w:p>
            <w:pPr>
              <w:spacing w:after="60" w:before="60" w:line="360"/>
            </w:pPr>
            <w:r>
              <w:rPr>
                <w:rFonts w:ascii="Microsoft YaHei" w:cs="Microsoft YaHei" w:eastAsia="Microsoft YaHei" w:hAnsi="Microsoft YaHei"/>
              </w:rPr>
              <w:t xml:space="preserve"/>
            </w:r>
          </w:p>
          <w:p>
            <w:pPr>
              <w:spacing w:after="60" w:before="60" w:line="360"/>
            </w:pPr>
            <w:r>
              <w:rPr>
                <w:rFonts w:ascii="Microsoft YaHei" w:cs="Microsoft YaHei" w:eastAsia="Microsoft YaHei" w:hAnsi="Microsoft YaHei"/>
              </w:rPr>
              <w:t xml:space="preserve"/>
            </w:r>
          </w:p>
        </w:tc>
      </w:tr>
    </w:tbl>
    <w:p>
      <w:pPr>
        <w:pStyle w:val="Heading1"/>
      </w:pPr>
      <w:r>
        <w:t xml:space="preserve">三、研究进度安排（可填写）</w:t>
      </w:r>
    </w:p>
    <w:p>
      <w:pPr>
        <w:spacing w:after="110" w:before="0" w:line="300"/>
      </w:pPr>
      <w:r>
        <w:rPr>
          <w:rFonts w:ascii="Microsoft YaHei" w:cs="Microsoft YaHei" w:eastAsia="Microsoft YaHei" w:hAnsi="Microsoft YaHei"/>
          <w:color w:val="666666"/>
          <w:sz w:val="20"/>
          <w:szCs w:val="20"/>
        </w:rPr>
        <w:t xml:space="preserve">按院校教学日历填写各阶段起止时间，示例时间供参考：</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2360"/>
        <w:gridCol w:w="3300"/>
        <w:gridCol w:w="2800"/>
      </w:tblGrid>
      <w:tr>
        <w:trPr>
          <w:tblHeader/>
        </w:trPr>
        <w:tc>
          <w:tcPr>
            <w:tcW w:type="dxa" w:w="900"/>
            <w:tcBorders>
              <w:top w:val="single" w:color="CCCCCC" w:sz="1"/>
              <w:left w:val="single" w:color="CCCCCC" w:sz="1"/>
              <w:bottom w:val="single" w:color="CCCCCC" w:sz="1"/>
              <w:right w:val="single" w:color="CCCCCC" w:sz="1"/>
            </w:tcBorders>
            <w:shd w:fill="1E5631" w:val="clear"/>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b/>
                <w:bCs/>
                <w:color w:val="FFFFFF"/>
                <w:sz w:val="20"/>
                <w:szCs w:val="20"/>
              </w:rPr>
              <w:t xml:space="preserve">阶段</w:t>
            </w:r>
          </w:p>
        </w:tc>
        <w:tc>
          <w:tcPr>
            <w:tcW w:type="dxa" w:w="2360"/>
            <w:tcBorders>
              <w:top w:val="single" w:color="CCCCCC" w:sz="1"/>
              <w:left w:val="single" w:color="CCCCCC" w:sz="1"/>
              <w:bottom w:val="single" w:color="CCCCCC" w:sz="1"/>
              <w:right w:val="single" w:color="CCCCCC" w:sz="1"/>
            </w:tcBorders>
            <w:shd w:fill="1E5631" w:val="clear"/>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b/>
                <w:bCs/>
                <w:color w:val="FFFFFF"/>
                <w:sz w:val="20"/>
                <w:szCs w:val="20"/>
              </w:rPr>
              <w:t xml:space="preserve">时间安排</w:t>
            </w:r>
          </w:p>
        </w:tc>
        <w:tc>
          <w:tcPr>
            <w:tcW w:type="dxa" w:w="3300"/>
            <w:tcBorders>
              <w:top w:val="single" w:color="CCCCCC" w:sz="1"/>
              <w:left w:val="single" w:color="CCCCCC" w:sz="1"/>
              <w:bottom w:val="single" w:color="CCCCCC" w:sz="1"/>
              <w:right w:val="single" w:color="CCCCCC" w:sz="1"/>
            </w:tcBorders>
            <w:shd w:fill="1E5631" w:val="clear"/>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b/>
                <w:bCs/>
                <w:color w:val="FFFFFF"/>
                <w:sz w:val="20"/>
                <w:szCs w:val="20"/>
              </w:rPr>
              <w:t xml:space="preserve">主要工作</w:t>
            </w:r>
          </w:p>
        </w:tc>
        <w:tc>
          <w:tcPr>
            <w:tcW w:type="dxa" w:w="2800"/>
            <w:tcBorders>
              <w:top w:val="single" w:color="CCCCCC" w:sz="1"/>
              <w:left w:val="single" w:color="CCCCCC" w:sz="1"/>
              <w:bottom w:val="single" w:color="CCCCCC" w:sz="1"/>
              <w:right w:val="single" w:color="CCCCCC" w:sz="1"/>
            </w:tcBorders>
            <w:shd w:fill="1E5631" w:val="clear"/>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b/>
                <w:bCs/>
                <w:color w:val="FFFFFF"/>
                <w:sz w:val="20"/>
                <w:szCs w:val="20"/>
              </w:rPr>
              <w:t xml:space="preserve">计划成果</w:t>
            </w:r>
          </w:p>
        </w:tc>
      </w:tr>
      <w:tr>
        <w:tc>
          <w:tcPr>
            <w:tcW w:type="dxa" w:w="900"/>
            <w:tcBorders>
              <w:top w:val="single" w:color="CCCCCC" w:sz="1"/>
              <w:left w:val="single" w:color="CCCCCC" w:sz="1"/>
              <w:bottom w:val="single" w:color="CCCCCC" w:sz="1"/>
              <w:right w:val="single" w:color="CCCCCC" w:sz="1"/>
            </w:tcBorders>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sz w:val="20"/>
                <w:szCs w:val="20"/>
              </w:rPr>
              <w:t xml:space="preserve">①</w:t>
            </w:r>
          </w:p>
        </w:tc>
        <w:tc>
          <w:tcPr>
            <w:tcW w:type="dxa" w:w="2360"/>
            <w:tcBorders>
              <w:top w:val="single" w:color="CCCCCC" w:sz="1"/>
              <w:left w:val="single" w:color="CCCCCC" w:sz="1"/>
              <w:bottom w:val="single" w:color="CCCCCC" w:sz="1"/>
              <w:right w:val="single" w:color="CCCCCC" w:sz="1"/>
            </w:tcBorders>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（第 1–2 周）</w:t>
            </w:r>
          </w:p>
        </w:tc>
        <w:tc>
          <w:tcPr>
            <w:tcW w:type="dxa" w:w="3300"/>
            <w:tcBorders>
              <w:top w:val="single" w:color="CCCCCC" w:sz="1"/>
              <w:left w:val="single" w:color="CCCCCC" w:sz="1"/>
              <w:bottom w:val="single" w:color="CCCCCC" w:sz="1"/>
              <w:right w:val="single" w:color="CCCCCC" w:sz="1"/>
            </w:tcBorders>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确定选题、查阅文献</w:t>
            </w:r>
          </w:p>
        </w:tc>
        <w:tc>
          <w:tcPr>
            <w:tcW w:type="dxa" w:w="2800"/>
            <w:tcBorders>
              <w:top w:val="single" w:color="CCCCCC" w:sz="1"/>
              <w:left w:val="single" w:color="CCCCCC" w:sz="1"/>
              <w:bottom w:val="single" w:color="CCCCCC" w:sz="1"/>
              <w:right w:val="single" w:color="CCCCCC" w:sz="1"/>
            </w:tcBorders>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开题报告初稿</w:t>
            </w:r>
          </w:p>
        </w:tc>
      </w:tr>
      <w:tr>
        <w:tc>
          <w:tcPr>
            <w:tcW w:type="dxa" w:w="900"/>
            <w:tcBorders>
              <w:top w:val="single" w:color="CCCCCC" w:sz="1"/>
              <w:left w:val="single" w:color="CCCCCC" w:sz="1"/>
              <w:bottom w:val="single" w:color="CCCCCC" w:sz="1"/>
              <w:right w:val="single" w:color="CCCCCC" w:sz="1"/>
            </w:tcBorders>
            <w:shd w:fill="F0F7F3" w:val="clear"/>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sz w:val="20"/>
                <w:szCs w:val="20"/>
              </w:rPr>
              <w:t xml:space="preserve">②</w:t>
            </w:r>
          </w:p>
        </w:tc>
        <w:tc>
          <w:tcPr>
            <w:tcW w:type="dxa" w:w="2360"/>
            <w:tcBorders>
              <w:top w:val="single" w:color="CCCCCC" w:sz="1"/>
              <w:left w:val="single" w:color="CCCCCC" w:sz="1"/>
              <w:bottom w:val="single" w:color="CCCCCC" w:sz="1"/>
              <w:right w:val="single" w:color="CCCCCC" w:sz="1"/>
            </w:tcBorders>
            <w:shd w:fill="F0F7F3" w:val="clear"/>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（第 3–4 周）</w:t>
            </w:r>
          </w:p>
        </w:tc>
        <w:tc>
          <w:tcPr>
            <w:tcW w:type="dxa" w:w="3300"/>
            <w:tcBorders>
              <w:top w:val="single" w:color="CCCCCC" w:sz="1"/>
              <w:left w:val="single" w:color="CCCCCC" w:sz="1"/>
              <w:bottom w:val="single" w:color="CCCCCC" w:sz="1"/>
              <w:right w:val="single" w:color="CCCCCC" w:sz="1"/>
            </w:tcBorders>
            <w:shd w:fill="F0F7F3" w:val="clear"/>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开题答辩、完善方案</w:t>
            </w:r>
          </w:p>
        </w:tc>
        <w:tc>
          <w:tcPr>
            <w:tcW w:type="dxa" w:w="2800"/>
            <w:tcBorders>
              <w:top w:val="single" w:color="CCCCCC" w:sz="1"/>
              <w:left w:val="single" w:color="CCCCCC" w:sz="1"/>
              <w:bottom w:val="single" w:color="CCCCCC" w:sz="1"/>
              <w:right w:val="single" w:color="CCCCCC" w:sz="1"/>
            </w:tcBorders>
            <w:shd w:fill="F0F7F3" w:val="clear"/>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定稿开题报告</w:t>
            </w:r>
          </w:p>
        </w:tc>
      </w:tr>
      <w:tr>
        <w:tc>
          <w:tcPr>
            <w:tcW w:type="dxa" w:w="900"/>
            <w:tcBorders>
              <w:top w:val="single" w:color="CCCCCC" w:sz="1"/>
              <w:left w:val="single" w:color="CCCCCC" w:sz="1"/>
              <w:bottom w:val="single" w:color="CCCCCC" w:sz="1"/>
              <w:right w:val="single" w:color="CCCCCC" w:sz="1"/>
            </w:tcBorders>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sz w:val="20"/>
                <w:szCs w:val="20"/>
              </w:rPr>
              <w:t xml:space="preserve">③</w:t>
            </w:r>
          </w:p>
        </w:tc>
        <w:tc>
          <w:tcPr>
            <w:tcW w:type="dxa" w:w="2360"/>
            <w:tcBorders>
              <w:top w:val="single" w:color="CCCCCC" w:sz="1"/>
              <w:left w:val="single" w:color="CCCCCC" w:sz="1"/>
              <w:bottom w:val="single" w:color="CCCCCC" w:sz="1"/>
              <w:right w:val="single" w:color="CCCCCC" w:sz="1"/>
            </w:tcBorders>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（第 5–8 周）</w:t>
            </w:r>
          </w:p>
        </w:tc>
        <w:tc>
          <w:tcPr>
            <w:tcW w:type="dxa" w:w="3300"/>
            <w:tcBorders>
              <w:top w:val="single" w:color="CCCCCC" w:sz="1"/>
              <w:left w:val="single" w:color="CCCCCC" w:sz="1"/>
              <w:bottom w:val="single" w:color="CCCCCC" w:sz="1"/>
              <w:right w:val="single" w:color="CCCCCC" w:sz="1"/>
            </w:tcBorders>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问卷/数据收集</w:t>
            </w:r>
          </w:p>
        </w:tc>
        <w:tc>
          <w:tcPr>
            <w:tcW w:type="dxa" w:w="2800"/>
            <w:tcBorders>
              <w:top w:val="single" w:color="CCCCCC" w:sz="1"/>
              <w:left w:val="single" w:color="CCCCCC" w:sz="1"/>
              <w:bottom w:val="single" w:color="CCCCCC" w:sz="1"/>
              <w:right w:val="single" w:color="CCCCCC" w:sz="1"/>
            </w:tcBorders>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样本数据</w:t>
            </w:r>
          </w:p>
        </w:tc>
      </w:tr>
      <w:tr>
        <w:tc>
          <w:tcPr>
            <w:tcW w:type="dxa" w:w="900"/>
            <w:tcBorders>
              <w:top w:val="single" w:color="CCCCCC" w:sz="1"/>
              <w:left w:val="single" w:color="CCCCCC" w:sz="1"/>
              <w:bottom w:val="single" w:color="CCCCCC" w:sz="1"/>
              <w:right w:val="single" w:color="CCCCCC" w:sz="1"/>
            </w:tcBorders>
            <w:shd w:fill="F0F7F3" w:val="clear"/>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sz w:val="20"/>
                <w:szCs w:val="20"/>
              </w:rPr>
              <w:t xml:space="preserve">④</w:t>
            </w:r>
          </w:p>
        </w:tc>
        <w:tc>
          <w:tcPr>
            <w:tcW w:type="dxa" w:w="2360"/>
            <w:tcBorders>
              <w:top w:val="single" w:color="CCCCCC" w:sz="1"/>
              <w:left w:val="single" w:color="CCCCCC" w:sz="1"/>
              <w:bottom w:val="single" w:color="CCCCCC" w:sz="1"/>
              <w:right w:val="single" w:color="CCCCCC" w:sz="1"/>
            </w:tcBorders>
            <w:shd w:fill="F0F7F3" w:val="clear"/>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（第 9–12 周）</w:t>
            </w:r>
          </w:p>
        </w:tc>
        <w:tc>
          <w:tcPr>
            <w:tcW w:type="dxa" w:w="3300"/>
            <w:tcBorders>
              <w:top w:val="single" w:color="CCCCCC" w:sz="1"/>
              <w:left w:val="single" w:color="CCCCCC" w:sz="1"/>
              <w:bottom w:val="single" w:color="CCCCCC" w:sz="1"/>
              <w:right w:val="single" w:color="CCCCCC" w:sz="1"/>
            </w:tcBorders>
            <w:shd w:fill="F0F7F3" w:val="clear"/>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数据分析、撰写正文</w:t>
            </w:r>
          </w:p>
        </w:tc>
        <w:tc>
          <w:tcPr>
            <w:tcW w:type="dxa" w:w="2800"/>
            <w:tcBorders>
              <w:top w:val="single" w:color="CCCCCC" w:sz="1"/>
              <w:left w:val="single" w:color="CCCCCC" w:sz="1"/>
              <w:bottom w:val="single" w:color="CCCCCC" w:sz="1"/>
              <w:right w:val="single" w:color="CCCCCC" w:sz="1"/>
            </w:tcBorders>
            <w:shd w:fill="F0F7F3" w:val="clear"/>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论文初稿</w:t>
            </w:r>
          </w:p>
        </w:tc>
      </w:tr>
      <w:tr>
        <w:tc>
          <w:tcPr>
            <w:tcW w:type="dxa" w:w="900"/>
            <w:tcBorders>
              <w:top w:val="single" w:color="CCCCCC" w:sz="1"/>
              <w:left w:val="single" w:color="CCCCCC" w:sz="1"/>
              <w:bottom w:val="single" w:color="CCCCCC" w:sz="1"/>
              <w:right w:val="single" w:color="CCCCCC" w:sz="1"/>
            </w:tcBorders>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sz w:val="20"/>
                <w:szCs w:val="20"/>
              </w:rPr>
              <w:t xml:space="preserve">⑤</w:t>
            </w:r>
          </w:p>
        </w:tc>
        <w:tc>
          <w:tcPr>
            <w:tcW w:type="dxa" w:w="2360"/>
            <w:tcBorders>
              <w:top w:val="single" w:color="CCCCCC" w:sz="1"/>
              <w:left w:val="single" w:color="CCCCCC" w:sz="1"/>
              <w:bottom w:val="single" w:color="CCCCCC" w:sz="1"/>
              <w:right w:val="single" w:color="CCCCCC" w:sz="1"/>
            </w:tcBorders>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（第 13–15 周）</w:t>
            </w:r>
          </w:p>
        </w:tc>
        <w:tc>
          <w:tcPr>
            <w:tcW w:type="dxa" w:w="3300"/>
            <w:tcBorders>
              <w:top w:val="single" w:color="CCCCCC" w:sz="1"/>
              <w:left w:val="single" w:color="CCCCCC" w:sz="1"/>
              <w:bottom w:val="single" w:color="CCCCCC" w:sz="1"/>
              <w:right w:val="single" w:color="CCCCCC" w:sz="1"/>
            </w:tcBorders>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修改润色、查重降重</w:t>
            </w:r>
          </w:p>
        </w:tc>
        <w:tc>
          <w:tcPr>
            <w:tcW w:type="dxa" w:w="2800"/>
            <w:tcBorders>
              <w:top w:val="single" w:color="CCCCCC" w:sz="1"/>
              <w:left w:val="single" w:color="CCCCCC" w:sz="1"/>
              <w:bottom w:val="single" w:color="CCCCCC" w:sz="1"/>
              <w:right w:val="single" w:color="CCCCCC" w:sz="1"/>
            </w:tcBorders>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送审稿</w:t>
            </w:r>
          </w:p>
        </w:tc>
      </w:tr>
      <w:tr>
        <w:tc>
          <w:tcPr>
            <w:tcW w:type="dxa" w:w="900"/>
            <w:tcBorders>
              <w:top w:val="single" w:color="CCCCCC" w:sz="1"/>
              <w:left w:val="single" w:color="CCCCCC" w:sz="1"/>
              <w:bottom w:val="single" w:color="CCCCCC" w:sz="1"/>
              <w:right w:val="single" w:color="CCCCCC" w:sz="1"/>
            </w:tcBorders>
            <w:shd w:fill="F0F7F3" w:val="clear"/>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sz w:val="20"/>
                <w:szCs w:val="20"/>
              </w:rPr>
              <w:t xml:space="preserve">⑥</w:t>
            </w:r>
          </w:p>
        </w:tc>
        <w:tc>
          <w:tcPr>
            <w:tcW w:type="dxa" w:w="2360"/>
            <w:tcBorders>
              <w:top w:val="single" w:color="CCCCCC" w:sz="1"/>
              <w:left w:val="single" w:color="CCCCCC" w:sz="1"/>
              <w:bottom w:val="single" w:color="CCCCCC" w:sz="1"/>
              <w:right w:val="single" w:color="CCCCCC" w:sz="1"/>
            </w:tcBorders>
            <w:shd w:fill="F0F7F3" w:val="clear"/>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（第 16–18 周）</w:t>
            </w:r>
          </w:p>
        </w:tc>
        <w:tc>
          <w:tcPr>
            <w:tcW w:type="dxa" w:w="3300"/>
            <w:tcBorders>
              <w:top w:val="single" w:color="CCCCCC" w:sz="1"/>
              <w:left w:val="single" w:color="CCCCCC" w:sz="1"/>
              <w:bottom w:val="single" w:color="CCCCCC" w:sz="1"/>
              <w:right w:val="single" w:color="CCCCCC" w:sz="1"/>
            </w:tcBorders>
            <w:shd w:fill="F0F7F3" w:val="clear"/>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格式校对、准备答辩</w:t>
            </w:r>
          </w:p>
        </w:tc>
        <w:tc>
          <w:tcPr>
            <w:tcW w:type="dxa" w:w="2800"/>
            <w:tcBorders>
              <w:top w:val="single" w:color="CCCCCC" w:sz="1"/>
              <w:left w:val="single" w:color="CCCCCC" w:sz="1"/>
              <w:bottom w:val="single" w:color="CCCCCC" w:sz="1"/>
              <w:right w:val="single" w:color="CCCCCC" w:sz="1"/>
            </w:tcBorders>
            <w:shd w:fill="F0F7F3" w:val="clear"/>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定稿 + PPT</w:t>
            </w:r>
          </w:p>
        </w:tc>
      </w:tr>
    </w:tbl>
    <w:p>
      <w:pPr>
        <w:pStyle w:val="Heading1"/>
      </w:pPr>
      <w:r>
        <w:t xml:space="preserve">四、论文结构速查表</w:t>
      </w:r>
    </w:p>
    <w:p>
      <w:pPr>
        <w:spacing w:after="110" w:before="0" w:line="300"/>
      </w:pPr>
      <w:r>
        <w:rPr>
          <w:rFonts w:ascii="Microsoft YaHei" w:cs="Microsoft YaHei" w:eastAsia="Microsoft YaHei" w:hAnsi="Microsoft YaHei"/>
          <w:color w:val="666666"/>
          <w:sz w:val="20"/>
          <w:szCs w:val="20"/>
        </w:rPr>
        <w:t xml:space="preserve">动笔时对照本表，确认每一章“写什么、写多少”：</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5560"/>
        <w:gridCol w:w="2000"/>
      </w:tblGrid>
      <w:tr>
        <w:trPr>
          <w:tblHeader/>
        </w:trPr>
        <w:tc>
          <w:tcPr>
            <w:tcW w:type="dxa" w:w="1800"/>
            <w:tcBorders>
              <w:top w:val="single" w:color="CCCCCC" w:sz="1"/>
              <w:left w:val="single" w:color="CCCCCC" w:sz="1"/>
              <w:bottom w:val="single" w:color="CCCCCC" w:sz="1"/>
              <w:right w:val="single" w:color="CCCCCC" w:sz="1"/>
            </w:tcBorders>
            <w:shd w:fill="1E5631" w:val="clear"/>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b/>
                <w:bCs/>
                <w:color w:val="FFFFFF"/>
                <w:sz w:val="20"/>
                <w:szCs w:val="20"/>
              </w:rPr>
              <w:t xml:space="preserve">章节</w:t>
            </w:r>
          </w:p>
        </w:tc>
        <w:tc>
          <w:tcPr>
            <w:tcW w:type="dxa" w:w="5560"/>
            <w:tcBorders>
              <w:top w:val="single" w:color="CCCCCC" w:sz="1"/>
              <w:left w:val="single" w:color="CCCCCC" w:sz="1"/>
              <w:bottom w:val="single" w:color="CCCCCC" w:sz="1"/>
              <w:right w:val="single" w:color="CCCCCC" w:sz="1"/>
            </w:tcBorders>
            <w:shd w:fill="1E5631" w:val="clear"/>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b/>
                <w:bCs/>
                <w:color w:val="FFFFFF"/>
                <w:sz w:val="20"/>
                <w:szCs w:val="20"/>
              </w:rPr>
              <w:t xml:space="preserve">一句话任务</w:t>
            </w:r>
          </w:p>
        </w:tc>
        <w:tc>
          <w:tcPr>
            <w:tcW w:type="dxa" w:w="2000"/>
            <w:tcBorders>
              <w:top w:val="single" w:color="CCCCCC" w:sz="1"/>
              <w:left w:val="single" w:color="CCCCCC" w:sz="1"/>
              <w:bottom w:val="single" w:color="CCCCCC" w:sz="1"/>
              <w:right w:val="single" w:color="CCCCCC" w:sz="1"/>
            </w:tcBorders>
            <w:shd w:fill="1E5631" w:val="clear"/>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b/>
                <w:bCs/>
                <w:color w:val="FFFFFF"/>
                <w:sz w:val="20"/>
                <w:szCs w:val="20"/>
              </w:rPr>
              <w:t xml:space="preserve">参考字数</w:t>
            </w:r>
          </w:p>
        </w:tc>
      </w:tr>
      <w:tr>
        <w:tc>
          <w:tcPr>
            <w:tcW w:type="dxa" w:w="1800"/>
            <w:tcBorders>
              <w:top w:val="single" w:color="CCCCCC" w:sz="1"/>
              <w:left w:val="single" w:color="CCCCCC" w:sz="1"/>
              <w:bottom w:val="single" w:color="CCCCCC" w:sz="1"/>
              <w:right w:val="single" w:color="CCCCCC" w:sz="1"/>
            </w:tcBorders>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sz w:val="20"/>
                <w:szCs w:val="20"/>
              </w:rPr>
              <w:t xml:space="preserve">摘要</w:t>
            </w:r>
          </w:p>
        </w:tc>
        <w:tc>
          <w:tcPr>
            <w:tcW w:type="dxa" w:w="5560"/>
            <w:tcBorders>
              <w:top w:val="single" w:color="CCCCCC" w:sz="1"/>
              <w:left w:val="single" w:color="CCCCCC" w:sz="1"/>
              <w:bottom w:val="single" w:color="CCCCCC" w:sz="1"/>
              <w:right w:val="single" w:color="CCCCCC" w:sz="1"/>
            </w:tcBorders>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浓缩目的、方法、结论</w:t>
            </w:r>
          </w:p>
        </w:tc>
        <w:tc>
          <w:tcPr>
            <w:tcW w:type="dxa" w:w="2000"/>
            <w:tcBorders>
              <w:top w:val="single" w:color="CCCCCC" w:sz="1"/>
              <w:left w:val="single" w:color="CCCCCC" w:sz="1"/>
              <w:bottom w:val="single" w:color="CCCCCC" w:sz="1"/>
              <w:right w:val="single" w:color="CCCCCC" w:sz="1"/>
            </w:tcBorders>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约 300 字</w:t>
            </w:r>
          </w:p>
        </w:tc>
      </w:tr>
      <w:tr>
        <w:tc>
          <w:tcPr>
            <w:tcW w:type="dxa" w:w="1800"/>
            <w:tcBorders>
              <w:top w:val="single" w:color="CCCCCC" w:sz="1"/>
              <w:left w:val="single" w:color="CCCCCC" w:sz="1"/>
              <w:bottom w:val="single" w:color="CCCCCC" w:sz="1"/>
              <w:right w:val="single" w:color="CCCCCC" w:sz="1"/>
            </w:tcBorders>
            <w:shd w:fill="F0F7F3" w:val="clear"/>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sz w:val="20"/>
                <w:szCs w:val="20"/>
              </w:rPr>
              <w:t xml:space="preserve">绪论</w:t>
            </w:r>
          </w:p>
        </w:tc>
        <w:tc>
          <w:tcPr>
            <w:tcW w:type="dxa" w:w="5560"/>
            <w:tcBorders>
              <w:top w:val="single" w:color="CCCCCC" w:sz="1"/>
              <w:left w:val="single" w:color="CCCCCC" w:sz="1"/>
              <w:bottom w:val="single" w:color="CCCCCC" w:sz="1"/>
              <w:right w:val="single" w:color="CCCCCC" w:sz="1"/>
            </w:tcBorders>
            <w:shd w:fill="F0F7F3" w:val="clear"/>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背景 + 问题 + 意义 + 思路</w:t>
            </w:r>
          </w:p>
        </w:tc>
        <w:tc>
          <w:tcPr>
            <w:tcW w:type="dxa" w:w="2000"/>
            <w:tcBorders>
              <w:top w:val="single" w:color="CCCCCC" w:sz="1"/>
              <w:left w:val="single" w:color="CCCCCC" w:sz="1"/>
              <w:bottom w:val="single" w:color="CCCCCC" w:sz="1"/>
              <w:right w:val="single" w:color="CCCCCC" w:sz="1"/>
            </w:tcBorders>
            <w:shd w:fill="F0F7F3" w:val="clear"/>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约 1500 字</w:t>
            </w:r>
          </w:p>
        </w:tc>
      </w:tr>
      <w:tr>
        <w:tc>
          <w:tcPr>
            <w:tcW w:type="dxa" w:w="1800"/>
            <w:tcBorders>
              <w:top w:val="single" w:color="CCCCCC" w:sz="1"/>
              <w:left w:val="single" w:color="CCCCCC" w:sz="1"/>
              <w:bottom w:val="single" w:color="CCCCCC" w:sz="1"/>
              <w:right w:val="single" w:color="CCCCCC" w:sz="1"/>
            </w:tcBorders>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sz w:val="20"/>
                <w:szCs w:val="20"/>
              </w:rPr>
              <w:t xml:space="preserve">文献综述</w:t>
            </w:r>
          </w:p>
        </w:tc>
        <w:tc>
          <w:tcPr>
            <w:tcW w:type="dxa" w:w="5560"/>
            <w:tcBorders>
              <w:top w:val="single" w:color="CCCCCC" w:sz="1"/>
              <w:left w:val="single" w:color="CCCCCC" w:sz="1"/>
              <w:bottom w:val="single" w:color="CCCCCC" w:sz="1"/>
              <w:right w:val="single" w:color="CCCCCC" w:sz="1"/>
            </w:tcBorders>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梳理已有研究、引出缺口</w:t>
            </w:r>
          </w:p>
        </w:tc>
        <w:tc>
          <w:tcPr>
            <w:tcW w:type="dxa" w:w="2000"/>
            <w:tcBorders>
              <w:top w:val="single" w:color="CCCCCC" w:sz="1"/>
              <w:left w:val="single" w:color="CCCCCC" w:sz="1"/>
              <w:bottom w:val="single" w:color="CCCCCC" w:sz="1"/>
              <w:right w:val="single" w:color="CCCCCC" w:sz="1"/>
            </w:tcBorders>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约 2000 字</w:t>
            </w:r>
          </w:p>
        </w:tc>
      </w:tr>
      <w:tr>
        <w:tc>
          <w:tcPr>
            <w:tcW w:type="dxa" w:w="1800"/>
            <w:tcBorders>
              <w:top w:val="single" w:color="CCCCCC" w:sz="1"/>
              <w:left w:val="single" w:color="CCCCCC" w:sz="1"/>
              <w:bottom w:val="single" w:color="CCCCCC" w:sz="1"/>
              <w:right w:val="single" w:color="CCCCCC" w:sz="1"/>
            </w:tcBorders>
            <w:shd w:fill="F0F7F3" w:val="clear"/>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sz w:val="20"/>
                <w:szCs w:val="20"/>
              </w:rPr>
              <w:t xml:space="preserve">研究设计</w:t>
            </w:r>
          </w:p>
        </w:tc>
        <w:tc>
          <w:tcPr>
            <w:tcW w:type="dxa" w:w="5560"/>
            <w:tcBorders>
              <w:top w:val="single" w:color="CCCCCC" w:sz="1"/>
              <w:left w:val="single" w:color="CCCCCC" w:sz="1"/>
              <w:bottom w:val="single" w:color="CCCCCC" w:sz="1"/>
              <w:right w:val="single" w:color="CCCCCC" w:sz="1"/>
            </w:tcBorders>
            <w:shd w:fill="F0F7F3" w:val="clear"/>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方法 + 变量 + 样本 + 数据</w:t>
            </w:r>
          </w:p>
        </w:tc>
        <w:tc>
          <w:tcPr>
            <w:tcW w:type="dxa" w:w="2000"/>
            <w:tcBorders>
              <w:top w:val="single" w:color="CCCCCC" w:sz="1"/>
              <w:left w:val="single" w:color="CCCCCC" w:sz="1"/>
              <w:bottom w:val="single" w:color="CCCCCC" w:sz="1"/>
              <w:right w:val="single" w:color="CCCCCC" w:sz="1"/>
            </w:tcBorders>
            <w:shd w:fill="F0F7F3" w:val="clear"/>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约 1500 字</w:t>
            </w:r>
          </w:p>
        </w:tc>
      </w:tr>
      <w:tr>
        <w:tc>
          <w:tcPr>
            <w:tcW w:type="dxa" w:w="1800"/>
            <w:tcBorders>
              <w:top w:val="single" w:color="CCCCCC" w:sz="1"/>
              <w:left w:val="single" w:color="CCCCCC" w:sz="1"/>
              <w:bottom w:val="single" w:color="CCCCCC" w:sz="1"/>
              <w:right w:val="single" w:color="CCCCCC" w:sz="1"/>
            </w:tcBorders>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sz w:val="20"/>
                <w:szCs w:val="20"/>
              </w:rPr>
              <w:t xml:space="preserve">分析与结果</w:t>
            </w:r>
          </w:p>
        </w:tc>
        <w:tc>
          <w:tcPr>
            <w:tcW w:type="dxa" w:w="5560"/>
            <w:tcBorders>
              <w:top w:val="single" w:color="CCCCCC" w:sz="1"/>
              <w:left w:val="single" w:color="CCCCCC" w:sz="1"/>
              <w:bottom w:val="single" w:color="CCCCCC" w:sz="1"/>
              <w:right w:val="single" w:color="CCCCCC" w:sz="1"/>
            </w:tcBorders>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数据处理与假设检验</w:t>
            </w:r>
          </w:p>
        </w:tc>
        <w:tc>
          <w:tcPr>
            <w:tcW w:type="dxa" w:w="2000"/>
            <w:tcBorders>
              <w:top w:val="single" w:color="CCCCCC" w:sz="1"/>
              <w:left w:val="single" w:color="CCCCCC" w:sz="1"/>
              <w:bottom w:val="single" w:color="CCCCCC" w:sz="1"/>
              <w:right w:val="single" w:color="CCCCCC" w:sz="1"/>
            </w:tcBorders>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约 2500 字</w:t>
            </w:r>
          </w:p>
        </w:tc>
      </w:tr>
      <w:tr>
        <w:tc>
          <w:tcPr>
            <w:tcW w:type="dxa" w:w="1800"/>
            <w:tcBorders>
              <w:top w:val="single" w:color="CCCCCC" w:sz="1"/>
              <w:left w:val="single" w:color="CCCCCC" w:sz="1"/>
              <w:bottom w:val="single" w:color="CCCCCC" w:sz="1"/>
              <w:right w:val="single" w:color="CCCCCC" w:sz="1"/>
            </w:tcBorders>
            <w:shd w:fill="F0F7F3" w:val="clear"/>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sz w:val="20"/>
                <w:szCs w:val="20"/>
              </w:rPr>
              <w:t xml:space="preserve">结论与建议</w:t>
            </w:r>
          </w:p>
        </w:tc>
        <w:tc>
          <w:tcPr>
            <w:tcW w:type="dxa" w:w="5560"/>
            <w:tcBorders>
              <w:top w:val="single" w:color="CCCCCC" w:sz="1"/>
              <w:left w:val="single" w:color="CCCCCC" w:sz="1"/>
              <w:bottom w:val="single" w:color="CCCCCC" w:sz="1"/>
              <w:right w:val="single" w:color="CCCCCC" w:sz="1"/>
            </w:tcBorders>
            <w:shd w:fill="F0F7F3" w:val="clear"/>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结论 + 对策 + 局限展望</w:t>
            </w:r>
          </w:p>
        </w:tc>
        <w:tc>
          <w:tcPr>
            <w:tcW w:type="dxa" w:w="2000"/>
            <w:tcBorders>
              <w:top w:val="single" w:color="CCCCCC" w:sz="1"/>
              <w:left w:val="single" w:color="CCCCCC" w:sz="1"/>
              <w:bottom w:val="single" w:color="CCCCCC" w:sz="1"/>
              <w:right w:val="single" w:color="CCCCCC" w:sz="1"/>
            </w:tcBorders>
            <w:shd w:fill="F0F7F3" w:val="clear"/>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约 1700 字</w:t>
            </w:r>
          </w:p>
        </w:tc>
      </w:tr>
    </w:tbl>
    <w:p>
      <w:pPr>
        <w:pStyle w:val="Heading1"/>
      </w:pPr>
      <w:r>
        <w:t xml:space="preserve">五、选题与研究方法速查</w:t>
      </w:r>
    </w:p>
    <w:p>
      <w:pPr>
        <w:pStyle w:val="Heading2"/>
      </w:pPr>
      <w:r>
        <w:t xml:space="preserve">5.1 选题“四问”自检</w:t>
      </w:r>
    </w:p>
    <w:p>
      <w:pPr>
        <w:pStyle w:val="ListParagraph"/>
        <w:numPr>
          <w:ilvl w:val="0"/>
          <w:numId w:val="2"/>
        </w:numPr>
        <w:spacing w:after="70" w:line="288"/>
      </w:pPr>
      <w:r>
        <w:rPr>
          <w:rFonts w:ascii="Microsoft YaHei" w:cs="Microsoft YaHei" w:eastAsia="Microsoft YaHei" w:hAnsi="Microsoft YaHei"/>
          <w:sz w:val="22"/>
          <w:szCs w:val="22"/>
        </w:rPr>
        <w:t xml:space="preserve">有价值吗？——能回应某一学术争议或现实痛点。</w:t>
      </w:r>
    </w:p>
    <w:p>
      <w:pPr>
        <w:pStyle w:val="ListParagraph"/>
        <w:numPr>
          <w:ilvl w:val="0"/>
          <w:numId w:val="2"/>
        </w:numPr>
        <w:spacing w:after="70" w:line="288"/>
      </w:pPr>
      <w:r>
        <w:rPr>
          <w:rFonts w:ascii="Microsoft YaHei" w:cs="Microsoft YaHei" w:eastAsia="Microsoft YaHei" w:hAnsi="Microsoft YaHei"/>
          <w:sz w:val="22"/>
          <w:szCs w:val="22"/>
        </w:rPr>
        <w:t xml:space="preserve">能完成吗？——时间、数据、能力范围内可实现。</w:t>
      </w:r>
    </w:p>
    <w:p>
      <w:pPr>
        <w:pStyle w:val="ListParagraph"/>
        <w:numPr>
          <w:ilvl w:val="0"/>
          <w:numId w:val="2"/>
        </w:numPr>
        <w:spacing w:after="70" w:line="288"/>
      </w:pPr>
      <w:r>
        <w:rPr>
          <w:rFonts w:ascii="Microsoft YaHei" w:cs="Microsoft YaHei" w:eastAsia="Microsoft YaHei" w:hAnsi="Microsoft YaHei"/>
          <w:sz w:val="22"/>
          <w:szCs w:val="22"/>
        </w:rPr>
        <w:t xml:space="preserve">有新意吗？——新对象 / 新视角 / 新方法至少占一样。</w:t>
      </w:r>
    </w:p>
    <w:p>
      <w:pPr>
        <w:pStyle w:val="ListParagraph"/>
        <w:numPr>
          <w:ilvl w:val="0"/>
          <w:numId w:val="2"/>
        </w:numPr>
        <w:spacing w:after="70" w:line="288"/>
      </w:pPr>
      <w:r>
        <w:rPr>
          <w:rFonts w:ascii="Microsoft YaHei" w:cs="Microsoft YaHei" w:eastAsia="Microsoft YaHei" w:hAnsi="Microsoft YaHei"/>
          <w:sz w:val="22"/>
          <w:szCs w:val="22"/>
        </w:rPr>
        <w:t xml:space="preserve">感兴趣吗？——愿意为它投入数月并与专业相关。</w:t>
      </w:r>
    </w:p>
    <w:p>
      <w:pPr>
        <w:pStyle w:val="Heading2"/>
      </w:pPr>
      <w:r>
        <w:t xml:space="preserve">5.2 常见研究方法怎么选</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CCCCCC" w:sz="1"/>
              <w:left w:val="single" w:color="CCCCCC" w:sz="1"/>
              <w:bottom w:val="single" w:color="CCCCCC" w:sz="1"/>
              <w:right w:val="single" w:color="CCCCCC" w:sz="1"/>
            </w:tcBorders>
            <w:shd w:fill="1E5631" w:val="clear"/>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b/>
                <w:bCs/>
                <w:color w:val="FFFFFF"/>
                <w:sz w:val="20"/>
                <w:szCs w:val="20"/>
              </w:rPr>
              <w:t xml:space="preserve">想做什么</w:t>
            </w:r>
          </w:p>
        </w:tc>
        <w:tc>
          <w:tcPr>
            <w:tcW w:type="dxa" w:w="4680"/>
            <w:tcBorders>
              <w:top w:val="single" w:color="CCCCCC" w:sz="1"/>
              <w:left w:val="single" w:color="CCCCCC" w:sz="1"/>
              <w:bottom w:val="single" w:color="CCCCCC" w:sz="1"/>
              <w:right w:val="single" w:color="CCCCCC" w:sz="1"/>
            </w:tcBorders>
            <w:shd w:fill="1E5631" w:val="clear"/>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b/>
                <w:bCs/>
                <w:color w:val="FFFFFF"/>
                <w:sz w:val="20"/>
                <w:szCs w:val="20"/>
              </w:rPr>
              <w:t xml:space="preserve">推荐方法</w:t>
            </w:r>
          </w:p>
        </w:tc>
      </w:tr>
      <w:tr>
        <w:tc>
          <w:tcPr>
            <w:tcW w:type="dxa" w:w="4680"/>
            <w:tcBorders>
              <w:top w:val="single" w:color="CCCCCC" w:sz="1"/>
              <w:left w:val="single" w:color="CCCCCC" w:sz="1"/>
              <w:bottom w:val="single" w:color="CCCCCC" w:sz="1"/>
              <w:right w:val="single" w:color="CCCCCC" w:sz="1"/>
            </w:tcBorders>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sz w:val="20"/>
                <w:szCs w:val="20"/>
              </w:rPr>
              <w:t xml:space="preserve">测量态度、行为、规模</w:t>
            </w:r>
          </w:p>
        </w:tc>
        <w:tc>
          <w:tcPr>
            <w:tcW w:type="dxa" w:w="4680"/>
            <w:tcBorders>
              <w:top w:val="single" w:color="CCCCCC" w:sz="1"/>
              <w:left w:val="single" w:color="CCCCCC" w:sz="1"/>
              <w:bottom w:val="single" w:color="CCCCCC" w:sz="1"/>
              <w:right w:val="single" w:color="CCCCCC" w:sz="1"/>
            </w:tcBorders>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问卷调查法</w:t>
            </w:r>
          </w:p>
        </w:tc>
      </w:tr>
      <w:tr>
        <w:tc>
          <w:tcPr>
            <w:tcW w:type="dxa" w:w="4680"/>
            <w:tcBorders>
              <w:top w:val="single" w:color="CCCCCC" w:sz="1"/>
              <w:left w:val="single" w:color="CCCCCC" w:sz="1"/>
              <w:bottom w:val="single" w:color="CCCCCC" w:sz="1"/>
              <w:right w:val="single" w:color="CCCCCC" w:sz="1"/>
            </w:tcBorders>
            <w:shd w:fill="F0F7F3" w:val="clear"/>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sz w:val="20"/>
                <w:szCs w:val="20"/>
              </w:rPr>
              <w:t xml:space="preserve">理解动机、过程、原因</w:t>
            </w:r>
          </w:p>
        </w:tc>
        <w:tc>
          <w:tcPr>
            <w:tcW w:type="dxa" w:w="4680"/>
            <w:tcBorders>
              <w:top w:val="single" w:color="CCCCCC" w:sz="1"/>
              <w:left w:val="single" w:color="CCCCCC" w:sz="1"/>
              <w:bottom w:val="single" w:color="CCCCCC" w:sz="1"/>
              <w:right w:val="single" w:color="CCCCCC" w:sz="1"/>
            </w:tcBorders>
            <w:shd w:fill="F0F7F3" w:val="clear"/>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访谈法</w:t>
            </w:r>
          </w:p>
        </w:tc>
      </w:tr>
      <w:tr>
        <w:tc>
          <w:tcPr>
            <w:tcW w:type="dxa" w:w="4680"/>
            <w:tcBorders>
              <w:top w:val="single" w:color="CCCCCC" w:sz="1"/>
              <w:left w:val="single" w:color="CCCCCC" w:sz="1"/>
              <w:bottom w:val="single" w:color="CCCCCC" w:sz="1"/>
              <w:right w:val="single" w:color="CCCCCC" w:sz="1"/>
            </w:tcBorders>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sz w:val="20"/>
                <w:szCs w:val="20"/>
              </w:rPr>
              <w:t xml:space="preserve">检验因果关系</w:t>
            </w:r>
          </w:p>
        </w:tc>
        <w:tc>
          <w:tcPr>
            <w:tcW w:type="dxa" w:w="4680"/>
            <w:tcBorders>
              <w:top w:val="single" w:color="CCCCCC" w:sz="1"/>
              <w:left w:val="single" w:color="CCCCCC" w:sz="1"/>
              <w:bottom w:val="single" w:color="CCCCCC" w:sz="1"/>
              <w:right w:val="single" w:color="CCCCCC" w:sz="1"/>
            </w:tcBorders>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实验法</w:t>
            </w:r>
          </w:p>
        </w:tc>
      </w:tr>
      <w:tr>
        <w:tc>
          <w:tcPr>
            <w:tcW w:type="dxa" w:w="4680"/>
            <w:tcBorders>
              <w:top w:val="single" w:color="CCCCCC" w:sz="1"/>
              <w:left w:val="single" w:color="CCCCCC" w:sz="1"/>
              <w:bottom w:val="single" w:color="CCCCCC" w:sz="1"/>
              <w:right w:val="single" w:color="CCCCCC" w:sz="1"/>
            </w:tcBorders>
            <w:shd w:fill="F0F7F3" w:val="clear"/>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sz w:val="20"/>
                <w:szCs w:val="20"/>
              </w:rPr>
              <w:t xml:space="preserve">剖析典型对象或事件</w:t>
            </w:r>
          </w:p>
        </w:tc>
        <w:tc>
          <w:tcPr>
            <w:tcW w:type="dxa" w:w="4680"/>
            <w:tcBorders>
              <w:top w:val="single" w:color="CCCCCC" w:sz="1"/>
              <w:left w:val="single" w:color="CCCCCC" w:sz="1"/>
              <w:bottom w:val="single" w:color="CCCCCC" w:sz="1"/>
              <w:right w:val="single" w:color="CCCCCC" w:sz="1"/>
            </w:tcBorders>
            <w:shd w:fill="F0F7F3" w:val="clear"/>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案例分析法</w:t>
            </w:r>
          </w:p>
        </w:tc>
      </w:tr>
      <w:tr>
        <w:tc>
          <w:tcPr>
            <w:tcW w:type="dxa" w:w="4680"/>
            <w:tcBorders>
              <w:top w:val="single" w:color="CCCCCC" w:sz="1"/>
              <w:left w:val="single" w:color="CCCCCC" w:sz="1"/>
              <w:bottom w:val="single" w:color="CCCCCC" w:sz="1"/>
              <w:right w:val="single" w:color="CCCCCC" w:sz="1"/>
            </w:tcBorders>
            <w:tcMar>
              <w:top w:type="dxa" w:w="70"/>
              <w:left w:type="dxa" w:w="110"/>
              <w:bottom w:type="dxa" w:w="70"/>
              <w:right w:type="dxa" w:w="110"/>
            </w:tcMar>
            <w:vAlign w:val="center"/>
          </w:tcPr>
          <w:p>
            <w:pPr>
              <w:spacing w:after="0" w:line="264"/>
              <w:jc w:val="center"/>
            </w:pPr>
            <w:r>
              <w:rPr>
                <w:rFonts w:ascii="Microsoft YaHei" w:cs="Microsoft YaHei" w:eastAsia="Microsoft YaHei" w:hAnsi="Microsoft YaHei"/>
                <w:sz w:val="20"/>
                <w:szCs w:val="20"/>
              </w:rPr>
              <w:t xml:space="preserve">分析文本/影像内容</w:t>
            </w:r>
          </w:p>
        </w:tc>
        <w:tc>
          <w:tcPr>
            <w:tcW w:type="dxa" w:w="4680"/>
            <w:tcBorders>
              <w:top w:val="single" w:color="CCCCCC" w:sz="1"/>
              <w:left w:val="single" w:color="CCCCCC" w:sz="1"/>
              <w:bottom w:val="single" w:color="CCCCCC" w:sz="1"/>
              <w:right w:val="single" w:color="CCCCCC" w:sz="1"/>
            </w:tcBorders>
            <w:tcMar>
              <w:top w:type="dxa" w:w="70"/>
              <w:left w:type="dxa" w:w="110"/>
              <w:bottom w:type="dxa" w:w="70"/>
              <w:right w:type="dxa" w:w="110"/>
            </w:tcMar>
            <w:vAlign w:val="center"/>
          </w:tcPr>
          <w:p>
            <w:pPr>
              <w:spacing w:after="0" w:line="264"/>
              <w:jc w:val="left"/>
            </w:pPr>
            <w:r>
              <w:rPr>
                <w:rFonts w:ascii="Microsoft YaHei" w:cs="Microsoft YaHei" w:eastAsia="Microsoft YaHei" w:hAnsi="Microsoft YaHei"/>
                <w:sz w:val="20"/>
                <w:szCs w:val="20"/>
              </w:rPr>
              <w:t xml:space="preserve">内容分析法</w:t>
            </w:r>
          </w:p>
        </w:tc>
      </w:tr>
    </w:tbl>
    <w:p>
      <w:pPr>
        <w:pStyle w:val="Heading1"/>
      </w:pPr>
      <w:r>
        <w:t xml:space="preserve">六、定稿前检查清单</w:t>
      </w:r>
    </w:p>
    <w:p>
      <w:pPr>
        <w:spacing w:after="110" w:before="0" w:line="300"/>
      </w:pPr>
      <w:r>
        <w:rPr>
          <w:rFonts w:ascii="Microsoft YaHei" w:cs="Microsoft YaHei" w:eastAsia="Microsoft YaHei" w:hAnsi="Microsoft YaHei"/>
          <w:color w:val="666666"/>
          <w:sz w:val="20"/>
          <w:szCs w:val="20"/>
        </w:rPr>
        <w:t xml:space="preserve">提交前逐项打勾，避免低级失分：</w:t>
      </w:r>
    </w:p>
    <w:p>
      <w:pPr>
        <w:pStyle w:val="ListParagraph"/>
        <w:numPr>
          <w:ilvl w:val="0"/>
          <w:numId w:val="3"/>
        </w:numPr>
        <w:spacing w:after="60" w:line="288"/>
      </w:pPr>
      <w:r>
        <w:rPr>
          <w:rFonts w:ascii="Microsoft YaHei" w:cs="Microsoft YaHei" w:eastAsia="Microsoft YaHei" w:hAnsi="Microsoft YaHei"/>
          <w:sz w:val="22"/>
          <w:szCs w:val="22"/>
        </w:rPr>
        <w:t xml:space="preserve">题目大小适中、研究问题明确。</w:t>
      </w:r>
    </w:p>
    <w:p>
      <w:pPr>
        <w:pStyle w:val="ListParagraph"/>
        <w:numPr>
          <w:ilvl w:val="0"/>
          <w:numId w:val="3"/>
        </w:numPr>
        <w:spacing w:after="60" w:line="288"/>
      </w:pPr>
      <w:r>
        <w:rPr>
          <w:rFonts w:ascii="Microsoft YaHei" w:cs="Microsoft YaHei" w:eastAsia="Microsoft YaHei" w:hAnsi="Microsoft YaHei"/>
          <w:sz w:val="22"/>
          <w:szCs w:val="22"/>
        </w:rPr>
        <w:t xml:space="preserve">开题报告结构完整并通过答辩。</w:t>
      </w:r>
    </w:p>
    <w:p>
      <w:pPr>
        <w:pStyle w:val="ListParagraph"/>
        <w:numPr>
          <w:ilvl w:val="0"/>
          <w:numId w:val="3"/>
        </w:numPr>
        <w:spacing w:after="60" w:line="288"/>
      </w:pPr>
      <w:r>
        <w:rPr>
          <w:rFonts w:ascii="Microsoft YaHei" w:cs="Microsoft YaHei" w:eastAsia="Microsoft YaHei" w:hAnsi="Microsoft YaHei"/>
          <w:sz w:val="22"/>
          <w:szCs w:val="22"/>
        </w:rPr>
        <w:t xml:space="preserve">文献综述分类清晰、述评结合、引出缺口。</w:t>
      </w:r>
    </w:p>
    <w:p>
      <w:pPr>
        <w:pStyle w:val="ListParagraph"/>
        <w:numPr>
          <w:ilvl w:val="0"/>
          <w:numId w:val="3"/>
        </w:numPr>
        <w:spacing w:after="60" w:line="288"/>
      </w:pPr>
      <w:r>
        <w:rPr>
          <w:rFonts w:ascii="Microsoft YaHei" w:cs="Microsoft YaHei" w:eastAsia="Microsoft YaHei" w:hAnsi="Microsoft YaHei"/>
          <w:sz w:val="22"/>
          <w:szCs w:val="22"/>
        </w:rPr>
        <w:t xml:space="preserve">研究方法与研究问题相互匹配。</w:t>
      </w:r>
    </w:p>
    <w:p>
      <w:pPr>
        <w:pStyle w:val="ListParagraph"/>
        <w:numPr>
          <w:ilvl w:val="0"/>
          <w:numId w:val="3"/>
        </w:numPr>
        <w:spacing w:after="60" w:line="288"/>
      </w:pPr>
      <w:r>
        <w:rPr>
          <w:rFonts w:ascii="Microsoft YaHei" w:cs="Microsoft YaHei" w:eastAsia="Microsoft YaHei" w:hAnsi="Microsoft YaHei"/>
          <w:sz w:val="22"/>
          <w:szCs w:val="22"/>
        </w:rPr>
        <w:t xml:space="preserve">图、表、公式编号规范且被正文引用。</w:t>
      </w:r>
    </w:p>
    <w:p>
      <w:pPr>
        <w:pStyle w:val="ListParagraph"/>
        <w:numPr>
          <w:ilvl w:val="0"/>
          <w:numId w:val="3"/>
        </w:numPr>
        <w:spacing w:after="60" w:line="288"/>
      </w:pPr>
      <w:r>
        <w:rPr>
          <w:rFonts w:ascii="Microsoft YaHei" w:cs="Microsoft YaHei" w:eastAsia="Microsoft YaHei" w:hAnsi="Microsoft YaHei"/>
          <w:sz w:val="22"/>
          <w:szCs w:val="22"/>
        </w:rPr>
        <w:t xml:space="preserve">字体字号、页眉页脚、目录符合院校模板。</w:t>
      </w:r>
    </w:p>
    <w:p>
      <w:pPr>
        <w:pStyle w:val="ListParagraph"/>
        <w:numPr>
          <w:ilvl w:val="0"/>
          <w:numId w:val="3"/>
        </w:numPr>
        <w:spacing w:after="60" w:line="288"/>
      </w:pPr>
      <w:r>
        <w:rPr>
          <w:rFonts w:ascii="Microsoft YaHei" w:cs="Microsoft YaHei" w:eastAsia="Microsoft YaHei" w:hAnsi="Microsoft YaHei"/>
          <w:sz w:val="22"/>
          <w:szCs w:val="22"/>
        </w:rPr>
        <w:t xml:space="preserve">文中引用与参考文献一一对应、著录规范。</w:t>
      </w:r>
    </w:p>
    <w:p>
      <w:pPr>
        <w:pStyle w:val="ListParagraph"/>
        <w:numPr>
          <w:ilvl w:val="0"/>
          <w:numId w:val="3"/>
        </w:numPr>
        <w:spacing w:after="60" w:line="288"/>
      </w:pPr>
      <w:r>
        <w:rPr>
          <w:rFonts w:ascii="Microsoft YaHei" w:cs="Microsoft YaHei" w:eastAsia="Microsoft YaHei" w:hAnsi="Microsoft YaHei"/>
          <w:sz w:val="22"/>
          <w:szCs w:val="22"/>
        </w:rPr>
        <w:t xml:space="preserve">查重率符合院校要求。</w:t>
      </w:r>
    </w:p>
    <w:p>
      <w:pPr>
        <w:pStyle w:val="ListParagraph"/>
        <w:numPr>
          <w:ilvl w:val="0"/>
          <w:numId w:val="3"/>
        </w:numPr>
        <w:spacing w:after="60" w:line="288"/>
      </w:pPr>
      <w:r>
        <w:rPr>
          <w:rFonts w:ascii="Microsoft YaHei" w:cs="Microsoft YaHei" w:eastAsia="Microsoft YaHei" w:hAnsi="Microsoft YaHei"/>
          <w:sz w:val="22"/>
          <w:szCs w:val="22"/>
        </w:rPr>
        <w:t xml:space="preserve">答辩 PPT 精炼，能回答方法与局限类提问。</w:t>
      </w:r>
    </w:p>
    <w:p>
      <w:pPr>
        <w:pBdr>
          <w:bottom w:val="single" w:color="2E8B7A" w:sz="8" w:space="1"/>
        </w:pBdr>
        <w:spacing w:before="220"/>
      </w:pPr>
    </w:p>
    <w:p>
      <w:pPr>
        <w:spacing w:after="110" w:before="160" w:line="300"/>
        <w:jc w:val="center"/>
      </w:pPr>
      <w:r>
        <w:rPr>
          <w:rFonts w:ascii="Microsoft YaHei" w:cs="Microsoft YaHei" w:eastAsia="Microsoft YaHei" w:hAnsi="Microsoft YaHei"/>
          <w:i/>
          <w:iCs/>
          <w:color w:val="666666"/>
          <w:sz w:val="20"/>
          <w:szCs w:val="20"/>
        </w:rPr>
        <w:t xml:space="preserve">本模板由「境核AI」生成，用于学术写作方法演示。括号内为示例占位内容，请替换为你的真实信息；文中示例数据不代表任何真实客户或调研。详见配套《标准版》。</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3"/>
      </w:pBdr>
      <w:tabs>
        <w:tab w:val="center" w:pos="4680"/>
        <w:tab w:val="right" w:pos="9360"/>
      </w:tabs>
    </w:pPr>
    <w:r>
      <w:rPr>
        <w:rFonts w:ascii="Microsoft YaHei" w:cs="Microsoft YaHei" w:eastAsia="Microsoft YaHei" w:hAnsi="Microsoft YaHei"/>
        <w:color w:val="888888"/>
        <w:sz w:val="16"/>
        <w:szCs w:val="16"/>
      </w:rPr>
      <w:t xml:space="preserve">示例模板 · 请按需替换括号内容</w:t>
    </w:r>
    <w:r>
      <w:rPr>
        <w:rFonts w:ascii="Microsoft YaHei" w:cs="Microsoft YaHei" w:eastAsia="Microsoft YaHei" w:hAnsi="Microsoft YaHei"/>
        <w:color w:val="888888"/>
        <w:sz w:val="16"/>
        <w:szCs w:val="16"/>
      </w:rPr>
      <w:t xml:space="preserve">	第 </w:t>
    </w:r>
    <w:r>
      <w:rPr>
        <w:rFonts w:ascii="Microsoft YaHei" w:cs="Microsoft YaHei" w:eastAsia="Microsoft YaHei" w:hAnsi="Microsoft YaHei"/>
        <w:color w:val="888888"/>
        <w:sz w:val="16"/>
        <w:szCs w:val="16"/>
      </w:rPr>
      <w:fldChar w:fldCharType="begin"/>
      <w:instrText xml:space="preserve">PAGE</w:instrText>
      <w:fldChar w:fldCharType="separate"/>
      <w:fldChar w:fldCharType="end"/>
    </w:r>
    <w:r>
      <w:rPr>
        <w:rFonts w:ascii="Microsoft YaHei" w:cs="Microsoft YaHei" w:eastAsia="Microsoft YaHei" w:hAnsi="Microsoft YaHei"/>
        <w:color w:val="888888"/>
        <w:sz w:val="16"/>
        <w:szCs w:val="16"/>
      </w:rPr>
      <w:t xml:space="preserve"> / </w:t>
    </w:r>
    <w:r>
      <w:rPr>
        <w:rFonts w:ascii="Microsoft YaHei" w:cs="Microsoft YaHei" w:eastAsia="Microsoft YaHei" w:hAnsi="Microsoft YaHei"/>
        <w:color w:val="888888"/>
        <w:sz w:val="16"/>
        <w:szCs w:val="16"/>
      </w:rPr>
      <w:fldChar w:fldCharType="begin"/>
      <w:instrText xml:space="preserve">NUMPAGES</w:instrText>
      <w:fldChar w:fldCharType="separate"/>
      <w:fldChar w:fldCharType="end"/>
    </w:r>
    <w:r>
      <w:rPr>
        <w:rFonts w:ascii="Microsoft YaHei" w:cs="Microsoft YaHei" w:eastAsia="Microsoft YaHei" w:hAnsi="Microsoft YaHei"/>
        <w:color w:val="888888"/>
        <w:sz w:val="16"/>
        <w:szCs w:val="16"/>
      </w:rPr>
      <w:t xml:space="preserve">	境核AI 场景体验库</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3"/>
      </w:pBdr>
      <w:tabs>
        <w:tab w:val="right" w:pos="9360"/>
      </w:tabs>
    </w:pPr>
    <w:r>
      <w:rPr>
        <w:rFonts w:ascii="Microsoft YaHei" w:cs="Microsoft YaHei" w:eastAsia="Microsoft YaHei" w:hAnsi="Microsoft YaHei"/>
        <w:b/>
        <w:bCs/>
        <w:color w:val="1E5631"/>
        <w:sz w:val="16"/>
        <w:szCs w:val="16"/>
      </w:rPr>
      <w:t xml:space="preserve">毕业论文与开题报告 · 精简版（可填写模板）</w:t>
    </w:r>
    <w:r>
      <w:rPr>
        <w:rFonts w:ascii="Microsoft YaHei" w:cs="Microsoft YaHei" w:eastAsia="Microsoft YaHei" w:hAnsi="Microsoft YaHei"/>
        <w:color w:val="888888"/>
        <w:sz w:val="16"/>
        <w:szCs w:val="16"/>
      </w:rPr>
      <w:t xml:space="preserve">	境核AI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abstractNum>
  <w:abstractNum w:abstractNumId="3" w15:restartNumberingAfterBreak="0">
    <w:multiLevelType w:val="hybridMultilevel"/>
    <w:lvl w:ilvl="0" w15:tentative="1">
      <w:start w:val="1"/>
      <w:numFmt w:val="bullet"/>
      <w:lvlText w:val="□"/>
      <w:lvlJc w:val="left"/>
      <w:pPr>
        <w:ind w:left="46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E8B7A" w:sz="6" w:space="4"/>
      </w:pBdr>
      <w:spacing w:after="140" w:before="280"/>
      <w:outlineLvl w:val="0"/>
    </w:pPr>
    <w:rPr>
      <w:rFonts w:ascii="Microsoft YaHei" w:cs="Microsoft YaHei" w:eastAsia="Microsoft YaHei" w:hAnsi="Microsoft YaHei"/>
      <w:b/>
      <w:bCs/>
      <w:color w:val="1E5631"/>
      <w:sz w:val="28"/>
      <w:szCs w:val="28"/>
    </w:rPr>
  </w:style>
  <w:style w:type="paragraph" w:styleId="Heading2">
    <w:name w:val="Heading 2"/>
    <w:basedOn w:val="Normal"/>
    <w:next w:val="Normal"/>
    <w:qFormat/>
    <w:pPr>
      <w:spacing w:after="100" w:before="180"/>
      <w:outlineLvl w:val="1"/>
    </w:pPr>
    <w:rPr>
      <w:rFonts w:ascii="Microsoft YaHei" w:cs="Microsoft YaHei" w:eastAsia="Microsoft YaHei" w:hAnsi="Microsoft YaHei"/>
      <w:b/>
      <w:bCs/>
      <w:color w:val="2E8B7A"/>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2026-08-31T09:41:50.365Z</dcterms:created>
  <dcterms:modified xsi:type="dcterms:W3CDTF">2026-08-31T09:41:50.366Z</dcterms:modified>
</cp:coreProperties>
</file>

<file path=docProps/custom.xml><?xml version="1.0" encoding="utf-8"?>
<Properties xmlns="http://schemas.openxmlformats.org/officeDocument/2006/custom-properties" xmlns:vt="http://schemas.openxmlformats.org/officeDocument/2006/docPropsVTypes"/>
</file>